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819B" w14:textId="77777777" w:rsidR="00DC5232" w:rsidRDefault="00DC5232" w:rsidP="00822F93">
      <w:pPr>
        <w:pStyle w:val="Title"/>
        <w:ind w:left="0"/>
      </w:pPr>
    </w:p>
    <w:p w14:paraId="3021E3FD" w14:textId="77777777" w:rsidR="00DC5232" w:rsidRDefault="00DC5232" w:rsidP="00822F93">
      <w:pPr>
        <w:pStyle w:val="Title"/>
        <w:ind w:left="0"/>
      </w:pPr>
    </w:p>
    <w:p w14:paraId="0FBB5500" w14:textId="061A0AED" w:rsidR="00431F82" w:rsidRDefault="00431F82" w:rsidP="00822F93">
      <w:pPr>
        <w:pStyle w:val="Title"/>
        <w:ind w:left="0"/>
      </w:pPr>
      <w:r>
        <w:t>Uniform Antitrust Pre-Merger No</w:t>
      </w:r>
      <w:r w:rsidR="00822F93">
        <w:t>tification</w:t>
      </w:r>
      <w:r>
        <w:t xml:space="preserve"> Act</w:t>
      </w:r>
    </w:p>
    <w:p w14:paraId="20B888A4" w14:textId="77777777" w:rsidR="00431F82" w:rsidRPr="001C7EF5" w:rsidRDefault="00431F82" w:rsidP="00822F93">
      <w:pPr>
        <w:pStyle w:val="Title"/>
        <w:ind w:left="0"/>
        <w:rPr>
          <w:b w:val="0"/>
          <w:bCs w:val="0"/>
          <w:sz w:val="24"/>
          <w:szCs w:val="24"/>
        </w:rPr>
      </w:pPr>
    </w:p>
    <w:p w14:paraId="625EB26D" w14:textId="77777777" w:rsidR="00431F82" w:rsidRPr="001C7EF5" w:rsidRDefault="00431F82" w:rsidP="00822F93">
      <w:pPr>
        <w:pStyle w:val="Title"/>
        <w:ind w:left="0"/>
        <w:rPr>
          <w:b w:val="0"/>
          <w:bCs w:val="0"/>
          <w:sz w:val="24"/>
          <w:szCs w:val="24"/>
        </w:rPr>
      </w:pPr>
    </w:p>
    <w:p w14:paraId="65EFD7F0" w14:textId="77777777" w:rsidR="00431F82" w:rsidRDefault="00431F82" w:rsidP="00822F93">
      <w:pPr>
        <w:pStyle w:val="Title"/>
        <w:ind w:left="0"/>
        <w:rPr>
          <w:b w:val="0"/>
          <w:bCs w:val="0"/>
          <w:sz w:val="24"/>
          <w:szCs w:val="24"/>
        </w:rPr>
      </w:pPr>
    </w:p>
    <w:p w14:paraId="3D3BF1F2" w14:textId="77777777" w:rsidR="00431F82" w:rsidRPr="001C7EF5" w:rsidRDefault="00431F82" w:rsidP="00822F93">
      <w:pPr>
        <w:pStyle w:val="Title"/>
        <w:ind w:left="0"/>
        <w:rPr>
          <w:b w:val="0"/>
          <w:bCs w:val="0"/>
          <w:sz w:val="24"/>
          <w:szCs w:val="24"/>
        </w:rPr>
      </w:pPr>
    </w:p>
    <w:p w14:paraId="3FBDB000" w14:textId="77777777" w:rsidR="00431F82" w:rsidRPr="00301A32" w:rsidRDefault="00431F82" w:rsidP="00431F82">
      <w:pPr>
        <w:jc w:val="center"/>
      </w:pPr>
      <w:r w:rsidRPr="00301A32">
        <w:t>drafted by the</w:t>
      </w:r>
    </w:p>
    <w:p w14:paraId="6B15B6BB" w14:textId="77777777" w:rsidR="00431F82" w:rsidRPr="00301A32" w:rsidRDefault="00431F82" w:rsidP="00431F82">
      <w:pPr>
        <w:jc w:val="center"/>
      </w:pPr>
    </w:p>
    <w:p w14:paraId="723947A3" w14:textId="77777777" w:rsidR="00431F82" w:rsidRDefault="00431F82" w:rsidP="00431F82">
      <w:pPr>
        <w:jc w:val="center"/>
      </w:pPr>
    </w:p>
    <w:p w14:paraId="4BC82EBC" w14:textId="77777777" w:rsidR="00A24CEA" w:rsidRPr="00301A32" w:rsidRDefault="00A24CEA" w:rsidP="00431F82">
      <w:pPr>
        <w:jc w:val="center"/>
      </w:pPr>
    </w:p>
    <w:p w14:paraId="1A7E20F8" w14:textId="77777777" w:rsidR="00431F82" w:rsidRPr="00301A32" w:rsidRDefault="00431F82" w:rsidP="00431F82">
      <w:pPr>
        <w:jc w:val="center"/>
      </w:pPr>
    </w:p>
    <w:p w14:paraId="73C37B2B" w14:textId="77777777" w:rsidR="00431F82" w:rsidRPr="00301A32" w:rsidRDefault="00431F82" w:rsidP="00431F82">
      <w:pPr>
        <w:jc w:val="center"/>
      </w:pPr>
      <w:r w:rsidRPr="00301A32">
        <w:t>NATIONAL CONFERENCE OF COMMISSIONERS</w:t>
      </w:r>
    </w:p>
    <w:p w14:paraId="2D591FDA" w14:textId="77777777" w:rsidR="00431F82" w:rsidRPr="00301A32" w:rsidRDefault="00431F82" w:rsidP="00431F82">
      <w:pPr>
        <w:jc w:val="center"/>
      </w:pPr>
      <w:r w:rsidRPr="00301A32">
        <w:t>ON UNIFORM STATE LAWS</w:t>
      </w:r>
    </w:p>
    <w:p w14:paraId="4F27B228" w14:textId="77777777" w:rsidR="00431F82" w:rsidRPr="00301A32" w:rsidRDefault="00431F82" w:rsidP="00431F82">
      <w:pPr>
        <w:jc w:val="center"/>
      </w:pPr>
    </w:p>
    <w:p w14:paraId="40EA78B4" w14:textId="77777777" w:rsidR="00431F82" w:rsidRPr="00301A32" w:rsidRDefault="00431F82" w:rsidP="00431F82">
      <w:pPr>
        <w:jc w:val="center"/>
      </w:pPr>
    </w:p>
    <w:p w14:paraId="7E2578DD" w14:textId="77777777" w:rsidR="00431F82" w:rsidRPr="00301A32" w:rsidRDefault="00431F82" w:rsidP="00431F82">
      <w:pPr>
        <w:jc w:val="center"/>
      </w:pPr>
    </w:p>
    <w:p w14:paraId="7E9AB091" w14:textId="77777777" w:rsidR="00431F82" w:rsidRPr="00301A32" w:rsidRDefault="00431F82" w:rsidP="00431F82">
      <w:pPr>
        <w:jc w:val="center"/>
      </w:pPr>
      <w:r w:rsidRPr="00301A32">
        <w:t>and by it</w:t>
      </w:r>
    </w:p>
    <w:p w14:paraId="0F74954D" w14:textId="77777777" w:rsidR="00431F82" w:rsidRPr="00301A32" w:rsidRDefault="00431F82" w:rsidP="00431F82">
      <w:pPr>
        <w:jc w:val="center"/>
      </w:pPr>
    </w:p>
    <w:p w14:paraId="069070BC" w14:textId="77777777" w:rsidR="00431F82" w:rsidRPr="00301A32" w:rsidRDefault="00431F82" w:rsidP="00431F82">
      <w:pPr>
        <w:jc w:val="center"/>
      </w:pPr>
    </w:p>
    <w:p w14:paraId="6E4193E4" w14:textId="77777777" w:rsidR="00431F82" w:rsidRPr="00301A32" w:rsidRDefault="00431F82" w:rsidP="00431F82">
      <w:pPr>
        <w:jc w:val="center"/>
      </w:pPr>
    </w:p>
    <w:p w14:paraId="64D3897D" w14:textId="77777777" w:rsidR="00431F82" w:rsidRPr="00301A32" w:rsidRDefault="00431F82" w:rsidP="00431F82">
      <w:pPr>
        <w:jc w:val="center"/>
      </w:pPr>
      <w:r w:rsidRPr="00301A32">
        <w:t>APPROVED AND RECOMMENDED FOR ENACTMENT</w:t>
      </w:r>
    </w:p>
    <w:p w14:paraId="224E5D66" w14:textId="77777777" w:rsidR="00431F82" w:rsidRPr="00301A32" w:rsidRDefault="00431F82" w:rsidP="00431F82">
      <w:pPr>
        <w:jc w:val="center"/>
      </w:pPr>
      <w:r w:rsidRPr="00301A32">
        <w:t>IN ALL THE STATES</w:t>
      </w:r>
    </w:p>
    <w:p w14:paraId="3361D57E" w14:textId="77777777" w:rsidR="00431F82" w:rsidRPr="00301A32" w:rsidRDefault="00431F82" w:rsidP="00431F82">
      <w:pPr>
        <w:jc w:val="center"/>
      </w:pPr>
    </w:p>
    <w:p w14:paraId="4B480888" w14:textId="77777777" w:rsidR="00431F82" w:rsidRPr="00301A32" w:rsidRDefault="00431F82" w:rsidP="00431F82">
      <w:pPr>
        <w:jc w:val="center"/>
      </w:pPr>
    </w:p>
    <w:p w14:paraId="257C275E" w14:textId="77777777" w:rsidR="00431F82" w:rsidRPr="00301A32" w:rsidRDefault="00431F82" w:rsidP="00431F82">
      <w:pPr>
        <w:jc w:val="center"/>
      </w:pPr>
    </w:p>
    <w:p w14:paraId="26FF1273" w14:textId="77777777" w:rsidR="00431F82" w:rsidRPr="00301A32" w:rsidRDefault="00431F82" w:rsidP="00431F82">
      <w:pPr>
        <w:jc w:val="center"/>
      </w:pPr>
      <w:r w:rsidRPr="00301A32">
        <w:rPr>
          <w:noProof/>
          <w:sz w:val="28"/>
          <w:szCs w:val="28"/>
        </w:rPr>
        <w:drawing>
          <wp:inline distT="0" distB="0" distL="0" distR="0" wp14:anchorId="57BA5330" wp14:editId="22164563">
            <wp:extent cx="1019175" cy="1019175"/>
            <wp:effectExtent l="0" t="0" r="9525" b="9525"/>
            <wp:docPr id="1" name="Picture 1" descr="Uniform Law Commiss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orm Law Commission log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37C54" w14:textId="77777777" w:rsidR="00431F82" w:rsidRPr="00301A32" w:rsidRDefault="00431F82" w:rsidP="00431F82">
      <w:pPr>
        <w:jc w:val="center"/>
      </w:pPr>
    </w:p>
    <w:p w14:paraId="43755EFC" w14:textId="77777777" w:rsidR="00431F82" w:rsidRPr="00301A32" w:rsidRDefault="00431F82" w:rsidP="00431F82">
      <w:pPr>
        <w:jc w:val="center"/>
      </w:pPr>
    </w:p>
    <w:p w14:paraId="08C9B36E" w14:textId="77777777" w:rsidR="00431F82" w:rsidRPr="00301A32" w:rsidRDefault="00431F82" w:rsidP="00431F82">
      <w:pPr>
        <w:jc w:val="center"/>
      </w:pPr>
    </w:p>
    <w:p w14:paraId="3CF53A2F" w14:textId="77777777" w:rsidR="00431F82" w:rsidRPr="00301A32" w:rsidRDefault="00431F82" w:rsidP="00431F82">
      <w:pPr>
        <w:jc w:val="center"/>
        <w:rPr>
          <w:i/>
          <w:iCs/>
          <w:caps/>
        </w:rPr>
      </w:pPr>
      <w:r w:rsidRPr="00301A32">
        <w:rPr>
          <w:i/>
          <w:iCs/>
          <w:caps/>
        </w:rPr>
        <w:t>WITH</w:t>
      </w:r>
      <w:r>
        <w:rPr>
          <w:i/>
          <w:iCs/>
          <w:caps/>
        </w:rPr>
        <w:t>OUT</w:t>
      </w:r>
      <w:r w:rsidRPr="00301A32">
        <w:rPr>
          <w:i/>
          <w:iCs/>
          <w:caps/>
        </w:rPr>
        <w:t xml:space="preserve"> </w:t>
      </w:r>
      <w:r>
        <w:rPr>
          <w:i/>
          <w:iCs/>
          <w:caps/>
        </w:rPr>
        <w:t xml:space="preserve">PREFATORY NOTE AND </w:t>
      </w:r>
      <w:r w:rsidRPr="00301A32">
        <w:rPr>
          <w:i/>
          <w:iCs/>
          <w:caps/>
        </w:rPr>
        <w:t>Comments</w:t>
      </w:r>
    </w:p>
    <w:p w14:paraId="26C5F1E5" w14:textId="77777777" w:rsidR="00431F82" w:rsidRPr="00301A32" w:rsidRDefault="00431F82" w:rsidP="00431F82">
      <w:pPr>
        <w:jc w:val="center"/>
        <w:rPr>
          <w:i/>
        </w:rPr>
      </w:pPr>
    </w:p>
    <w:p w14:paraId="12DDA959" w14:textId="77777777" w:rsidR="00431F82" w:rsidRDefault="00431F82" w:rsidP="00431F82">
      <w:pPr>
        <w:jc w:val="center"/>
      </w:pPr>
    </w:p>
    <w:p w14:paraId="785C715B" w14:textId="77777777" w:rsidR="00822F93" w:rsidRPr="00301A32" w:rsidRDefault="00822F93" w:rsidP="00431F82">
      <w:pPr>
        <w:jc w:val="center"/>
      </w:pPr>
    </w:p>
    <w:p w14:paraId="5ED6E095" w14:textId="77777777" w:rsidR="00431F82" w:rsidRPr="00301A32" w:rsidRDefault="00431F82" w:rsidP="00431F82">
      <w:pPr>
        <w:jc w:val="center"/>
        <w:rPr>
          <w:sz w:val="20"/>
        </w:rPr>
      </w:pPr>
      <w:r w:rsidRPr="00301A32">
        <w:rPr>
          <w:sz w:val="20"/>
        </w:rPr>
        <w:t>Copyright © 202</w:t>
      </w:r>
      <w:r>
        <w:rPr>
          <w:sz w:val="20"/>
        </w:rPr>
        <w:t>4</w:t>
      </w:r>
    </w:p>
    <w:p w14:paraId="7472AC03" w14:textId="77777777" w:rsidR="00431F82" w:rsidRPr="00301A32" w:rsidRDefault="00431F82" w:rsidP="00431F82">
      <w:pPr>
        <w:jc w:val="center"/>
        <w:rPr>
          <w:sz w:val="20"/>
        </w:rPr>
      </w:pPr>
      <w:r w:rsidRPr="00301A32">
        <w:rPr>
          <w:sz w:val="20"/>
        </w:rPr>
        <w:t xml:space="preserve">National Conference </w:t>
      </w:r>
      <w:r>
        <w:rPr>
          <w:sz w:val="20"/>
        </w:rPr>
        <w:t>o</w:t>
      </w:r>
      <w:r w:rsidRPr="00301A32">
        <w:rPr>
          <w:sz w:val="20"/>
        </w:rPr>
        <w:t>f Commissioners</w:t>
      </w:r>
    </w:p>
    <w:p w14:paraId="6E3DE0E7" w14:textId="77777777" w:rsidR="00431F82" w:rsidRDefault="00431F82" w:rsidP="00431F82">
      <w:pPr>
        <w:jc w:val="center"/>
        <w:rPr>
          <w:sz w:val="20"/>
        </w:rPr>
      </w:pPr>
      <w:proofErr w:type="gramStart"/>
      <w:r>
        <w:rPr>
          <w:sz w:val="20"/>
        </w:rPr>
        <w:t>o</w:t>
      </w:r>
      <w:r w:rsidRPr="00301A32">
        <w:rPr>
          <w:sz w:val="20"/>
        </w:rPr>
        <w:t>n</w:t>
      </w:r>
      <w:proofErr w:type="gramEnd"/>
      <w:r w:rsidRPr="00301A32">
        <w:rPr>
          <w:sz w:val="20"/>
        </w:rPr>
        <w:t xml:space="preserve"> Uniform State Laws</w:t>
      </w:r>
    </w:p>
    <w:p w14:paraId="56E9FAD3" w14:textId="77777777" w:rsidR="00431F82" w:rsidRDefault="00431F82" w:rsidP="00431F82">
      <w:pPr>
        <w:jc w:val="center"/>
        <w:textAlignment w:val="baseline"/>
      </w:pPr>
    </w:p>
    <w:p w14:paraId="694842B2" w14:textId="77777777" w:rsidR="00431F82" w:rsidRDefault="00431F82" w:rsidP="00431F82">
      <w:pPr>
        <w:jc w:val="center"/>
        <w:textAlignment w:val="baseline"/>
      </w:pPr>
    </w:p>
    <w:p w14:paraId="1433A2E6" w14:textId="77777777" w:rsidR="00431F82" w:rsidRDefault="00431F82" w:rsidP="00431F82">
      <w:pPr>
        <w:jc w:val="center"/>
        <w:textAlignment w:val="baseline"/>
      </w:pPr>
    </w:p>
    <w:p w14:paraId="1BFD0B2D" w14:textId="1572A64D" w:rsidR="00431F82" w:rsidRDefault="00431F82" w:rsidP="00431F82">
      <w:pPr>
        <w:widowControl/>
        <w:autoSpaceDE/>
        <w:autoSpaceDN/>
        <w:jc w:val="right"/>
        <w:rPr>
          <w:color w:val="000000"/>
          <w:sz w:val="20"/>
        </w:rPr>
      </w:pPr>
      <w:r>
        <w:rPr>
          <w:color w:val="000000"/>
          <w:sz w:val="20"/>
        </w:rPr>
        <w:t>September 1</w:t>
      </w:r>
      <w:r w:rsidR="00C617A2">
        <w:rPr>
          <w:color w:val="000000"/>
          <w:sz w:val="20"/>
        </w:rPr>
        <w:t>6</w:t>
      </w:r>
      <w:r>
        <w:rPr>
          <w:color w:val="000000"/>
          <w:sz w:val="20"/>
        </w:rPr>
        <w:t>, 2024</w:t>
      </w:r>
    </w:p>
    <w:p w14:paraId="55A28AF9" w14:textId="77777777" w:rsidR="00431F82" w:rsidRDefault="00431F82" w:rsidP="00431F82">
      <w:pPr>
        <w:widowControl/>
        <w:autoSpaceDE/>
        <w:autoSpaceDN/>
        <w:jc w:val="right"/>
        <w:rPr>
          <w:color w:val="000000"/>
          <w:sz w:val="20"/>
        </w:rPr>
        <w:sectPr w:rsidR="00431F82" w:rsidSect="00431F82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00291E1" w14:textId="0100F2F4" w:rsidR="00F47E10" w:rsidRPr="004A6CE2" w:rsidRDefault="004A6CE2" w:rsidP="00426B46">
      <w:pPr>
        <w:spacing w:line="480" w:lineRule="auto"/>
        <w:jc w:val="center"/>
        <w:rPr>
          <w:b/>
          <w:bCs/>
        </w:rPr>
      </w:pPr>
      <w:r w:rsidRPr="004A6CE2">
        <w:rPr>
          <w:b/>
          <w:bCs/>
        </w:rPr>
        <w:lastRenderedPageBreak/>
        <w:t xml:space="preserve">Uniform </w:t>
      </w:r>
      <w:r w:rsidR="005A2123" w:rsidRPr="004A6CE2">
        <w:rPr>
          <w:b/>
          <w:bCs/>
        </w:rPr>
        <w:t>Antitrust</w:t>
      </w:r>
      <w:r w:rsidR="005A2123" w:rsidRPr="004A6CE2">
        <w:rPr>
          <w:b/>
          <w:bCs/>
          <w:spacing w:val="-6"/>
        </w:rPr>
        <w:t xml:space="preserve"> </w:t>
      </w:r>
      <w:r w:rsidR="005A2123" w:rsidRPr="004A6CE2">
        <w:rPr>
          <w:b/>
          <w:bCs/>
        </w:rPr>
        <w:t>Pre-Merger</w:t>
      </w:r>
      <w:r w:rsidR="005A2123" w:rsidRPr="004A6CE2">
        <w:rPr>
          <w:b/>
          <w:bCs/>
          <w:spacing w:val="-4"/>
        </w:rPr>
        <w:t xml:space="preserve"> </w:t>
      </w:r>
      <w:r w:rsidR="005A2123" w:rsidRPr="004A6CE2">
        <w:rPr>
          <w:b/>
          <w:bCs/>
        </w:rPr>
        <w:t>Notification</w:t>
      </w:r>
      <w:r w:rsidR="005A2123" w:rsidRPr="004A6CE2">
        <w:rPr>
          <w:b/>
          <w:bCs/>
          <w:spacing w:val="-3"/>
        </w:rPr>
        <w:t xml:space="preserve"> </w:t>
      </w:r>
      <w:r w:rsidR="005A2123" w:rsidRPr="004A6CE2">
        <w:rPr>
          <w:b/>
          <w:bCs/>
          <w:spacing w:val="-5"/>
        </w:rPr>
        <w:t>Act</w:t>
      </w:r>
    </w:p>
    <w:p w14:paraId="07B64732" w14:textId="6A137642" w:rsidR="00F47E10" w:rsidRPr="004A6CE2" w:rsidRDefault="00C91122" w:rsidP="00C91122">
      <w:pPr>
        <w:pStyle w:val="Heading1"/>
      </w:pPr>
      <w:bookmarkStart w:id="0" w:name="Section_1._Title"/>
      <w:bookmarkStart w:id="1" w:name="_bookmark1"/>
      <w:bookmarkEnd w:id="0"/>
      <w:bookmarkEnd w:id="1"/>
      <w:r w:rsidRPr="004A6CE2">
        <w:tab/>
      </w:r>
      <w:bookmarkStart w:id="2" w:name="_Toc170220435"/>
      <w:r w:rsidR="005A2123" w:rsidRPr="004A6CE2">
        <w:t>Section 1. Title</w:t>
      </w:r>
      <w:bookmarkEnd w:id="2"/>
    </w:p>
    <w:p w14:paraId="0A6F4F93" w14:textId="030D432A" w:rsidR="00F47E10" w:rsidRPr="004A6CE2" w:rsidRDefault="00C91122" w:rsidP="00C91122">
      <w:pPr>
        <w:spacing w:line="480" w:lineRule="auto"/>
      </w:pPr>
      <w:r w:rsidRPr="004A6CE2">
        <w:tab/>
      </w:r>
      <w:r w:rsidR="005A2123" w:rsidRPr="004A6CE2">
        <w:t xml:space="preserve">This [act] may be cited as the </w:t>
      </w:r>
      <w:r w:rsidR="004A6CE2" w:rsidRPr="004A6CE2">
        <w:t xml:space="preserve">Uniform </w:t>
      </w:r>
      <w:r w:rsidR="005A2123" w:rsidRPr="004A6CE2">
        <w:t>Antitrust Pre-Merger Notification Act.</w:t>
      </w:r>
    </w:p>
    <w:p w14:paraId="6BCA3D4F" w14:textId="22AF3608" w:rsidR="00F47E10" w:rsidRPr="004A6CE2" w:rsidRDefault="00CB1CC8" w:rsidP="00C91122">
      <w:pPr>
        <w:pStyle w:val="Heading1"/>
      </w:pPr>
      <w:bookmarkStart w:id="3" w:name="Section_2._Definitions"/>
      <w:bookmarkStart w:id="4" w:name="_bookmark2"/>
      <w:bookmarkEnd w:id="3"/>
      <w:bookmarkEnd w:id="4"/>
      <w:r w:rsidRPr="004A6CE2">
        <w:tab/>
      </w:r>
      <w:bookmarkStart w:id="5" w:name="_Toc170220436"/>
      <w:r w:rsidR="005A2123" w:rsidRPr="004A6CE2">
        <w:t>Section 2. Definitions</w:t>
      </w:r>
      <w:bookmarkEnd w:id="5"/>
    </w:p>
    <w:p w14:paraId="12FABEA3" w14:textId="777BD0B4" w:rsidR="00F47E10" w:rsidRPr="004A6CE2" w:rsidRDefault="00CB1CC8" w:rsidP="00C91122">
      <w:pPr>
        <w:spacing w:line="480" w:lineRule="auto"/>
      </w:pPr>
      <w:r w:rsidRPr="004A6CE2">
        <w:tab/>
      </w:r>
      <w:r w:rsidR="005A2123" w:rsidRPr="004A6CE2">
        <w:t>In this [act]:</w:t>
      </w:r>
    </w:p>
    <w:p w14:paraId="514E7D0A" w14:textId="182548FF" w:rsidR="00F47E10" w:rsidRPr="004A6CE2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(1) “Additional documentary material” means the additional documentary</w:t>
      </w:r>
      <w:r w:rsidRPr="004A6CE2">
        <w:t xml:space="preserve"> </w:t>
      </w:r>
      <w:r w:rsidR="005A2123" w:rsidRPr="004A6CE2">
        <w:t>material filed with a Hart-Scott-Rodino form.</w:t>
      </w:r>
    </w:p>
    <w:p w14:paraId="5F50C4A0" w14:textId="3D5FB416" w:rsidR="00F47E10" w:rsidRPr="004A6CE2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(2) “Electronic” means relating to technology having electrical, digital, magnetic,</w:t>
      </w:r>
      <w:r w:rsidRPr="004A6CE2">
        <w:t xml:space="preserve"> </w:t>
      </w:r>
      <w:r w:rsidR="005A2123" w:rsidRPr="004A6CE2">
        <w:t>wireless, optical, electromagnetic, or similar capabilities.</w:t>
      </w:r>
    </w:p>
    <w:p w14:paraId="00664803" w14:textId="1E2A3642" w:rsidR="00F47E10" w:rsidRPr="004A6CE2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(3) “Filing threshold” means the minimum size of a transaction that</w:t>
      </w:r>
      <w:r w:rsidRPr="004A6CE2">
        <w:t xml:space="preserve"> </w:t>
      </w:r>
      <w:r w:rsidR="005A2123" w:rsidRPr="004A6CE2">
        <w:t>requires the transaction to be reported under the Hart-Scott-Rodino</w:t>
      </w:r>
      <w:r w:rsidRPr="004A6CE2">
        <w:t xml:space="preserve"> </w:t>
      </w:r>
      <w:r w:rsidR="005A2123" w:rsidRPr="004A6CE2">
        <w:t>Act in effect when a person files a pre-merger notification.</w:t>
      </w:r>
    </w:p>
    <w:p w14:paraId="025A98EA" w14:textId="2A374C5A" w:rsidR="00F47E10" w:rsidRPr="004A6CE2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(4) “Hart-Scott-Rodino Act” means Section 201 of the Hart-Scott-Rodino</w:t>
      </w:r>
      <w:r w:rsidRPr="004A6CE2">
        <w:t xml:space="preserve"> </w:t>
      </w:r>
      <w:r w:rsidR="005A2123" w:rsidRPr="004A6CE2">
        <w:t>Antitrust Improvements Act of 1976, 15 U.S.C. Section 18</w:t>
      </w:r>
      <w:proofErr w:type="gramStart"/>
      <w:r w:rsidR="005A2123" w:rsidRPr="004A6CE2">
        <w:t>a[</w:t>
      </w:r>
      <w:proofErr w:type="gramEnd"/>
      <w:r w:rsidR="005A2123" w:rsidRPr="004A6CE2">
        <w:t>, as amended].</w:t>
      </w:r>
    </w:p>
    <w:p w14:paraId="329D5E12" w14:textId="5BF276BC" w:rsidR="00F47E10" w:rsidRPr="004A6CE2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(5) “Hart-Scott-Rodino form” means the form filed with a pre-merger</w:t>
      </w:r>
      <w:r w:rsidR="00EE39B0" w:rsidRPr="004A6CE2">
        <w:t xml:space="preserve"> </w:t>
      </w:r>
      <w:r w:rsidR="0002028D" w:rsidRPr="004A6CE2">
        <w:t>notification</w:t>
      </w:r>
      <w:r w:rsidR="00B264CF" w:rsidRPr="004A6CE2">
        <w:t>, excluding additional documentary material</w:t>
      </w:r>
      <w:r w:rsidR="005A2123" w:rsidRPr="004A6CE2">
        <w:t>.</w:t>
      </w:r>
    </w:p>
    <w:p w14:paraId="1C808EE4" w14:textId="4938F826" w:rsidR="00F47E10" w:rsidRPr="004A6CE2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(6) “Person” means an individual, estate, business or nonprofit entity, government or</w:t>
      </w:r>
      <w:r w:rsidRPr="004A6CE2">
        <w:t xml:space="preserve"> </w:t>
      </w:r>
      <w:r w:rsidR="005A2123" w:rsidRPr="004A6CE2">
        <w:t>governmental subdivision, agency, or instrumentality, or other legal entity.</w:t>
      </w:r>
    </w:p>
    <w:p w14:paraId="058D1A1D" w14:textId="64C845C1" w:rsidR="00F47E10" w:rsidRPr="004A6CE2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</w:t>
      </w:r>
      <w:r w:rsidR="009870C1" w:rsidRPr="004A6CE2">
        <w:t>7</w:t>
      </w:r>
      <w:r w:rsidR="005A2123" w:rsidRPr="004A6CE2">
        <w:t xml:space="preserve">) “Pre-merger notification” means a notification filed </w:t>
      </w:r>
      <w:r w:rsidR="00E468E5" w:rsidRPr="004A6CE2">
        <w:t xml:space="preserve">under the Hart-Scott-Rodino Act </w:t>
      </w:r>
      <w:r w:rsidR="005A2123" w:rsidRPr="004A6CE2">
        <w:t>with the Federal Trade</w:t>
      </w:r>
      <w:r w:rsidRPr="004A6CE2">
        <w:t xml:space="preserve"> </w:t>
      </w:r>
      <w:r w:rsidR="005A2123" w:rsidRPr="004A6CE2">
        <w:t>Commission</w:t>
      </w:r>
      <w:r w:rsidR="00E468E5" w:rsidRPr="004A6CE2">
        <w:t xml:space="preserve"> or</w:t>
      </w:r>
      <w:r w:rsidR="005A2123" w:rsidRPr="004A6CE2">
        <w:t xml:space="preserve"> the United States Department of Justice Antitrust Division</w:t>
      </w:r>
      <w:r w:rsidR="00006456" w:rsidRPr="004A6CE2">
        <w:t xml:space="preserve">, or </w:t>
      </w:r>
      <w:r w:rsidR="00E468E5" w:rsidRPr="004A6CE2">
        <w:t xml:space="preserve">a </w:t>
      </w:r>
      <w:r w:rsidR="00006456" w:rsidRPr="004A6CE2">
        <w:t>successor agency</w:t>
      </w:r>
      <w:r w:rsidR="005A2123" w:rsidRPr="004A6CE2">
        <w:t>.</w:t>
      </w:r>
    </w:p>
    <w:p w14:paraId="31E3E6DC" w14:textId="74DB8F8C" w:rsidR="00F47E10" w:rsidRDefault="00CB1CC8" w:rsidP="00C91122">
      <w:pPr>
        <w:spacing w:line="480" w:lineRule="auto"/>
      </w:pPr>
      <w:r w:rsidRPr="004A6CE2">
        <w:tab/>
      </w:r>
      <w:r w:rsidRPr="004A6CE2">
        <w:tab/>
      </w:r>
      <w:r w:rsidR="005A2123" w:rsidRPr="004A6CE2">
        <w:t>(</w:t>
      </w:r>
      <w:r w:rsidR="009870C1" w:rsidRPr="004A6CE2">
        <w:t>8</w:t>
      </w:r>
      <w:r w:rsidR="005A2123" w:rsidRPr="004A6CE2">
        <w:t>) “State” means a state of the United States, the District of Columbia, Puerto</w:t>
      </w:r>
      <w:r w:rsidRPr="004A6CE2">
        <w:t xml:space="preserve"> </w:t>
      </w:r>
      <w:r w:rsidR="005A2123" w:rsidRPr="004A6CE2">
        <w:t>Rico, the United States Virgin Islands, or any other territory or possession subject to the</w:t>
      </w:r>
      <w:r w:rsidR="002406FC" w:rsidRPr="004A6CE2">
        <w:t xml:space="preserve"> </w:t>
      </w:r>
      <w:r w:rsidR="005A2123" w:rsidRPr="004A6CE2">
        <w:lastRenderedPageBreak/>
        <w:t>jurisdiction of the United States.</w:t>
      </w:r>
    </w:p>
    <w:p w14:paraId="22F076CA" w14:textId="77777777" w:rsidR="00FE49DC" w:rsidRPr="00C91122" w:rsidRDefault="00FE49DC" w:rsidP="00FE49DC">
      <w:pPr>
        <w:rPr>
          <w:i/>
          <w:iCs/>
        </w:rPr>
      </w:pPr>
      <w:r w:rsidRPr="00C91122">
        <w:rPr>
          <w:b/>
          <w:bCs/>
          <w:i/>
          <w:iCs/>
        </w:rPr>
        <w:t>Legislative Note:</w:t>
      </w:r>
      <w:r w:rsidRPr="00C91122">
        <w:rPr>
          <w:i/>
          <w:iCs/>
        </w:rPr>
        <w:t xml:space="preserve"> It is the intent of this act to incorporate future amendments to the cited federal</w:t>
      </w:r>
      <w:r>
        <w:rPr>
          <w:i/>
          <w:iCs/>
        </w:rPr>
        <w:t xml:space="preserve"> </w:t>
      </w:r>
      <w:r w:rsidRPr="00C91122">
        <w:rPr>
          <w:i/>
          <w:iCs/>
        </w:rPr>
        <w:t xml:space="preserve">law in </w:t>
      </w:r>
      <w:r>
        <w:rPr>
          <w:i/>
          <w:iCs/>
        </w:rPr>
        <w:t xml:space="preserve">paragraph </w:t>
      </w:r>
      <w:r w:rsidRPr="00C91122">
        <w:rPr>
          <w:i/>
          <w:iCs/>
        </w:rPr>
        <w:t>(4). A state in which the constitution or other law does not permit</w:t>
      </w:r>
      <w:r>
        <w:rPr>
          <w:i/>
          <w:iCs/>
        </w:rPr>
        <w:t xml:space="preserve"> </w:t>
      </w:r>
      <w:r w:rsidRPr="00C91122">
        <w:rPr>
          <w:i/>
          <w:iCs/>
        </w:rPr>
        <w:t>incorporation of future amendments when a federal statute is incorporated into state law should</w:t>
      </w:r>
      <w:r>
        <w:rPr>
          <w:i/>
          <w:iCs/>
        </w:rPr>
        <w:t xml:space="preserve"> </w:t>
      </w:r>
      <w:r w:rsidRPr="00C91122">
        <w:rPr>
          <w:i/>
          <w:iCs/>
        </w:rPr>
        <w:t>omit the phrase “, as amended”. A state in which, in the absence of a legislative declaration,</w:t>
      </w:r>
      <w:r>
        <w:rPr>
          <w:i/>
          <w:iCs/>
        </w:rPr>
        <w:t xml:space="preserve"> </w:t>
      </w:r>
      <w:r w:rsidRPr="00C91122">
        <w:rPr>
          <w:i/>
          <w:iCs/>
        </w:rPr>
        <w:t>future amendments are incorporated into state law also should omit the phrase.</w:t>
      </w:r>
    </w:p>
    <w:p w14:paraId="5554E8CB" w14:textId="77777777" w:rsidR="00FE49DC" w:rsidRPr="004A6CE2" w:rsidRDefault="00FE49DC" w:rsidP="00FE49DC"/>
    <w:p w14:paraId="01930B44" w14:textId="6B92FD4E" w:rsidR="00F47E10" w:rsidRPr="004A6CE2" w:rsidRDefault="00D229DE" w:rsidP="00394641">
      <w:pPr>
        <w:pStyle w:val="Heading1"/>
      </w:pPr>
      <w:bookmarkStart w:id="6" w:name="Section_3._Filing_Requirement"/>
      <w:bookmarkStart w:id="7" w:name="_bookmark3"/>
      <w:bookmarkEnd w:id="6"/>
      <w:bookmarkEnd w:id="7"/>
      <w:r w:rsidRPr="004A6CE2">
        <w:tab/>
      </w:r>
      <w:bookmarkStart w:id="8" w:name="_Toc170220437"/>
      <w:r w:rsidR="005A2123" w:rsidRPr="004A6CE2">
        <w:t>Section 3. Filing Requirement</w:t>
      </w:r>
      <w:bookmarkEnd w:id="8"/>
    </w:p>
    <w:p w14:paraId="674D0B26" w14:textId="28AD880F" w:rsidR="00F47E10" w:rsidRPr="004A6CE2" w:rsidRDefault="00D229DE" w:rsidP="00872246">
      <w:pPr>
        <w:spacing w:line="480" w:lineRule="auto"/>
      </w:pPr>
      <w:r w:rsidRPr="004A6CE2">
        <w:tab/>
      </w:r>
      <w:r w:rsidR="005A2123" w:rsidRPr="004A6CE2">
        <w:t>(a) A person fil</w:t>
      </w:r>
      <w:r w:rsidR="00291226" w:rsidRPr="004A6CE2">
        <w:t>ing</w:t>
      </w:r>
      <w:r w:rsidR="005A2123" w:rsidRPr="004A6CE2">
        <w:t xml:space="preserve"> a pre-merger notification shall file contemporaneously a complete</w:t>
      </w:r>
      <w:r w:rsidR="00CB1CC8" w:rsidRPr="004A6CE2">
        <w:t xml:space="preserve"> </w:t>
      </w:r>
      <w:r w:rsidR="005A2123" w:rsidRPr="004A6CE2">
        <w:t xml:space="preserve">electronic copy of the Hart-Scott-Rodino form with the </w:t>
      </w:r>
      <w:r w:rsidR="00600E83" w:rsidRPr="004A6CE2">
        <w:t xml:space="preserve">Attorney General </w:t>
      </w:r>
      <w:r w:rsidR="005A2123" w:rsidRPr="004A6CE2">
        <w:t>if:</w:t>
      </w:r>
    </w:p>
    <w:p w14:paraId="0B91F206" w14:textId="244964F8" w:rsidR="00F47E10" w:rsidRPr="004A6CE2" w:rsidRDefault="00D229DE" w:rsidP="00872246">
      <w:pPr>
        <w:spacing w:line="480" w:lineRule="auto"/>
      </w:pPr>
      <w:r w:rsidRPr="004A6CE2">
        <w:tab/>
      </w:r>
      <w:r w:rsidRPr="004A6CE2">
        <w:tab/>
      </w:r>
      <w:r w:rsidR="005A2123" w:rsidRPr="004A6CE2">
        <w:t xml:space="preserve">(1) </w:t>
      </w:r>
      <w:r w:rsidR="008A234B" w:rsidRPr="004A6CE2">
        <w:t xml:space="preserve">the person </w:t>
      </w:r>
      <w:r w:rsidR="008A57C8" w:rsidRPr="004A6CE2">
        <w:t>has its</w:t>
      </w:r>
      <w:r w:rsidR="005A2123" w:rsidRPr="004A6CE2">
        <w:t xml:space="preserve"> principal place of business in this</w:t>
      </w:r>
      <w:r w:rsidR="00CB1CC8" w:rsidRPr="004A6CE2">
        <w:t xml:space="preserve"> </w:t>
      </w:r>
      <w:r w:rsidR="005A2123" w:rsidRPr="004A6CE2">
        <w:t>state; or</w:t>
      </w:r>
    </w:p>
    <w:p w14:paraId="59E7B4DA" w14:textId="2EB33671" w:rsidR="00F47E10" w:rsidRPr="004A6CE2" w:rsidRDefault="00D229DE" w:rsidP="00872246">
      <w:pPr>
        <w:spacing w:line="480" w:lineRule="auto"/>
      </w:pPr>
      <w:r w:rsidRPr="004A6CE2">
        <w:tab/>
      </w:r>
      <w:r w:rsidRPr="004A6CE2">
        <w:tab/>
      </w:r>
      <w:r w:rsidR="005A2123" w:rsidRPr="004A6CE2">
        <w:t xml:space="preserve">(2) </w:t>
      </w:r>
      <w:r w:rsidR="008A234B" w:rsidRPr="004A6CE2">
        <w:t xml:space="preserve">the person or </w:t>
      </w:r>
      <w:r w:rsidR="0060386C" w:rsidRPr="004A6CE2">
        <w:t xml:space="preserve">a person </w:t>
      </w:r>
      <w:r w:rsidR="008A234B" w:rsidRPr="004A6CE2">
        <w:t xml:space="preserve">it controls directly or indirectly </w:t>
      </w:r>
      <w:r w:rsidR="005A2123" w:rsidRPr="004A6CE2">
        <w:t xml:space="preserve">had annual net sales in this state </w:t>
      </w:r>
      <w:r w:rsidR="00FE3B95" w:rsidRPr="004A6CE2">
        <w:t xml:space="preserve">of the goods or services involved in the transaction </w:t>
      </w:r>
      <w:r w:rsidR="005A2123" w:rsidRPr="004A6CE2">
        <w:t>of at least 20 percent of the filing threshold.</w:t>
      </w:r>
    </w:p>
    <w:p w14:paraId="435199C6" w14:textId="2C3C574E" w:rsidR="00F47E10" w:rsidRPr="004A6CE2" w:rsidRDefault="00D229DE" w:rsidP="00872246">
      <w:pPr>
        <w:spacing w:line="480" w:lineRule="auto"/>
      </w:pPr>
      <w:r w:rsidRPr="004A6CE2">
        <w:tab/>
      </w:r>
      <w:r w:rsidR="005A2123" w:rsidRPr="004A6CE2">
        <w:t>(b) A person that files a form under subsection (a)(1) shall include</w:t>
      </w:r>
      <w:r w:rsidR="00CB1CC8" w:rsidRPr="004A6CE2">
        <w:t xml:space="preserve"> </w:t>
      </w:r>
      <w:r w:rsidR="005A2123" w:rsidRPr="004A6CE2">
        <w:t>with the filing a complete electronic copy of the additional documentary material.</w:t>
      </w:r>
    </w:p>
    <w:p w14:paraId="5AA2F6DE" w14:textId="2CB8498B" w:rsidR="00F47E10" w:rsidRPr="004A6CE2" w:rsidRDefault="00D229DE" w:rsidP="00872246">
      <w:pPr>
        <w:spacing w:line="480" w:lineRule="auto"/>
      </w:pPr>
      <w:r w:rsidRPr="004A6CE2">
        <w:tab/>
      </w:r>
      <w:r w:rsidR="005A2123" w:rsidRPr="004A6CE2">
        <w:t>(c) On request of the</w:t>
      </w:r>
      <w:r w:rsidR="00600E83" w:rsidRPr="004A6CE2">
        <w:t xml:space="preserve"> Attorney General</w:t>
      </w:r>
      <w:r w:rsidR="005A2123" w:rsidRPr="004A6CE2">
        <w:t xml:space="preserve">, a person that </w:t>
      </w:r>
      <w:r w:rsidR="00B42228" w:rsidRPr="004A6CE2">
        <w:t>filed</w:t>
      </w:r>
      <w:r w:rsidR="005A2123" w:rsidRPr="004A6CE2">
        <w:t xml:space="preserve"> a form under subsection (a)(2) shall</w:t>
      </w:r>
      <w:r w:rsidR="00872246" w:rsidRPr="004A6CE2">
        <w:t xml:space="preserve"> </w:t>
      </w:r>
      <w:r w:rsidR="005A2123" w:rsidRPr="004A6CE2">
        <w:t xml:space="preserve">provide a complete electronic copy of the additional documentary material to the </w:t>
      </w:r>
      <w:r w:rsidR="00600E83" w:rsidRPr="004A6CE2">
        <w:t xml:space="preserve">Attorney General </w:t>
      </w:r>
      <w:r w:rsidR="005A2123" w:rsidRPr="004A6CE2">
        <w:t>not later than [seven] days after receipt of the request.</w:t>
      </w:r>
    </w:p>
    <w:p w14:paraId="5F3CB582" w14:textId="2EC6F13E" w:rsidR="00317BE7" w:rsidRDefault="00D229DE" w:rsidP="00EA0A3C">
      <w:pPr>
        <w:spacing w:line="480" w:lineRule="auto"/>
      </w:pPr>
      <w:r w:rsidRPr="004A6CE2">
        <w:tab/>
      </w:r>
      <w:r w:rsidR="005A2123" w:rsidRPr="004A6CE2">
        <w:t xml:space="preserve">(d) The </w:t>
      </w:r>
      <w:r w:rsidR="00600E83" w:rsidRPr="004A6CE2">
        <w:t xml:space="preserve">Attorney General </w:t>
      </w:r>
      <w:r w:rsidR="005A2123" w:rsidRPr="004A6CE2">
        <w:t>may not charge a fee connected with filing or providing the</w:t>
      </w:r>
      <w:r w:rsidR="00CB1CC8" w:rsidRPr="004A6CE2">
        <w:t xml:space="preserve"> </w:t>
      </w:r>
      <w:r w:rsidR="00850B44" w:rsidRPr="004A6CE2">
        <w:t xml:space="preserve">form or additional documentary material </w:t>
      </w:r>
      <w:r w:rsidR="005A2123" w:rsidRPr="004A6CE2">
        <w:t>under this section.</w:t>
      </w:r>
    </w:p>
    <w:p w14:paraId="2A398E37" w14:textId="7C256AF1" w:rsidR="00F47E10" w:rsidRPr="004A6CE2" w:rsidRDefault="001F190D" w:rsidP="001F190D">
      <w:pPr>
        <w:pStyle w:val="Heading1"/>
      </w:pPr>
      <w:bookmarkStart w:id="9" w:name="Section_4._Confidentiality"/>
      <w:bookmarkStart w:id="10" w:name="_bookmark4"/>
      <w:bookmarkEnd w:id="9"/>
      <w:bookmarkEnd w:id="10"/>
      <w:r w:rsidRPr="004A6CE2">
        <w:tab/>
      </w:r>
      <w:bookmarkStart w:id="11" w:name="_Toc170220438"/>
      <w:r w:rsidR="005A2123" w:rsidRPr="004A6CE2">
        <w:t>Section 4. Confidentiality</w:t>
      </w:r>
      <w:bookmarkEnd w:id="11"/>
    </w:p>
    <w:p w14:paraId="035D8604" w14:textId="442FA33B" w:rsidR="00F47E10" w:rsidRPr="004A6CE2" w:rsidRDefault="001F190D" w:rsidP="001F190D">
      <w:pPr>
        <w:spacing w:line="480" w:lineRule="auto"/>
      </w:pPr>
      <w:r w:rsidRPr="004A6CE2">
        <w:tab/>
      </w:r>
      <w:r w:rsidR="005A2123" w:rsidRPr="004A6CE2">
        <w:t xml:space="preserve">(a) Except as provided in subsection (c) or Section 5, the </w:t>
      </w:r>
      <w:r w:rsidR="00600E83" w:rsidRPr="004A6CE2">
        <w:t>Attorney General</w:t>
      </w:r>
      <w:r w:rsidR="0066168E" w:rsidRPr="004A6CE2">
        <w:t xml:space="preserve"> </w:t>
      </w:r>
      <w:r w:rsidR="005A2123" w:rsidRPr="004A6CE2">
        <w:t>may not make</w:t>
      </w:r>
      <w:r w:rsidR="002406FC" w:rsidRPr="004A6CE2">
        <w:t xml:space="preserve"> </w:t>
      </w:r>
      <w:r w:rsidR="005A2123" w:rsidRPr="004A6CE2">
        <w:t>public or disclose:</w:t>
      </w:r>
    </w:p>
    <w:p w14:paraId="1019EB9F" w14:textId="78C52495" w:rsidR="00F47E10" w:rsidRPr="004A6CE2" w:rsidRDefault="001F190D" w:rsidP="001F190D">
      <w:pPr>
        <w:spacing w:line="480" w:lineRule="auto"/>
      </w:pPr>
      <w:r w:rsidRPr="004A6CE2">
        <w:tab/>
      </w:r>
      <w:r w:rsidRPr="004A6CE2">
        <w:tab/>
      </w:r>
      <w:r w:rsidR="005A2123" w:rsidRPr="004A6CE2">
        <w:t xml:space="preserve">(1) a Hart-Scott-Rodino form filed under Section </w:t>
      </w:r>
      <w:proofErr w:type="gramStart"/>
      <w:r w:rsidR="005A2123" w:rsidRPr="004A6CE2">
        <w:t>3;</w:t>
      </w:r>
      <w:proofErr w:type="gramEnd"/>
    </w:p>
    <w:p w14:paraId="0200A406" w14:textId="29FD553F" w:rsidR="00F47E10" w:rsidRPr="004A6CE2" w:rsidRDefault="001F190D" w:rsidP="001F190D">
      <w:pPr>
        <w:spacing w:line="480" w:lineRule="auto"/>
      </w:pPr>
      <w:r w:rsidRPr="004A6CE2">
        <w:tab/>
      </w:r>
      <w:r w:rsidRPr="004A6CE2">
        <w:tab/>
      </w:r>
      <w:r w:rsidR="005A2123" w:rsidRPr="004A6CE2">
        <w:t xml:space="preserve">(2) the additional documentary material filed or provided under Section </w:t>
      </w:r>
      <w:proofErr w:type="gramStart"/>
      <w:r w:rsidR="005A2123" w:rsidRPr="004A6CE2">
        <w:t>3;</w:t>
      </w:r>
      <w:proofErr w:type="gramEnd"/>
    </w:p>
    <w:p w14:paraId="76BC146C" w14:textId="6865B661" w:rsidR="005249B2" w:rsidRPr="004A6CE2" w:rsidRDefault="005249B2" w:rsidP="001F190D">
      <w:pPr>
        <w:spacing w:line="480" w:lineRule="auto"/>
      </w:pPr>
      <w:r w:rsidRPr="004A6CE2">
        <w:lastRenderedPageBreak/>
        <w:tab/>
      </w:r>
      <w:r w:rsidRPr="004A6CE2">
        <w:tab/>
        <w:t xml:space="preserve">(3) a Hart-Scott-Rodino form or additional documentary material provided by the attorney general of another </w:t>
      </w:r>
      <w:proofErr w:type="gramStart"/>
      <w:r w:rsidRPr="004A6CE2">
        <w:t>state</w:t>
      </w:r>
      <w:r w:rsidR="0016190B" w:rsidRPr="004A6CE2">
        <w:t>;</w:t>
      </w:r>
      <w:proofErr w:type="gramEnd"/>
      <w:r w:rsidRPr="004A6CE2">
        <w:t xml:space="preserve"> </w:t>
      </w:r>
      <w:r w:rsidR="00247DD1" w:rsidRPr="004A6CE2">
        <w:t xml:space="preserve"> </w:t>
      </w:r>
    </w:p>
    <w:p w14:paraId="08258AA2" w14:textId="6C405D26" w:rsidR="00F47E10" w:rsidRPr="004A6CE2" w:rsidRDefault="001F190D" w:rsidP="001F190D">
      <w:pPr>
        <w:spacing w:line="480" w:lineRule="auto"/>
      </w:pPr>
      <w:r w:rsidRPr="004A6CE2">
        <w:tab/>
      </w:r>
      <w:r w:rsidRPr="004A6CE2">
        <w:tab/>
      </w:r>
      <w:r w:rsidR="005A2123" w:rsidRPr="004A6CE2">
        <w:t>(</w:t>
      </w:r>
      <w:r w:rsidR="00FB1664" w:rsidRPr="004A6CE2">
        <w:t>4</w:t>
      </w:r>
      <w:r w:rsidR="005A2123" w:rsidRPr="004A6CE2">
        <w:t>) that the form or the additional documentary material were filed</w:t>
      </w:r>
      <w:r w:rsidR="00D40215" w:rsidRPr="004A6CE2">
        <w:t xml:space="preserve"> </w:t>
      </w:r>
      <w:r w:rsidR="005A2123" w:rsidRPr="004A6CE2">
        <w:t>or provided</w:t>
      </w:r>
      <w:r w:rsidR="0015554B" w:rsidRPr="004A6CE2">
        <w:t xml:space="preserve"> </w:t>
      </w:r>
      <w:r w:rsidR="007D3FB4" w:rsidRPr="004A6CE2">
        <w:t>under Section 3</w:t>
      </w:r>
      <w:r w:rsidR="00FB1664" w:rsidRPr="004A6CE2">
        <w:t>, or provided by</w:t>
      </w:r>
      <w:r w:rsidR="002E0593" w:rsidRPr="004A6CE2">
        <w:t xml:space="preserve"> the attorney general of another state</w:t>
      </w:r>
      <w:r w:rsidR="004161CD" w:rsidRPr="004A6CE2">
        <w:t>;</w:t>
      </w:r>
      <w:r w:rsidR="00FB1664" w:rsidRPr="004A6CE2">
        <w:t xml:space="preserve"> </w:t>
      </w:r>
      <w:r w:rsidR="005A2123" w:rsidRPr="004A6CE2">
        <w:t>or</w:t>
      </w:r>
    </w:p>
    <w:p w14:paraId="07A08CF3" w14:textId="2B9FC9FF" w:rsidR="00F47E10" w:rsidRPr="004A6CE2" w:rsidRDefault="001F190D" w:rsidP="001F190D">
      <w:pPr>
        <w:spacing w:line="480" w:lineRule="auto"/>
      </w:pPr>
      <w:r w:rsidRPr="004A6CE2">
        <w:tab/>
      </w:r>
      <w:r w:rsidRPr="004A6CE2">
        <w:tab/>
      </w:r>
      <w:r w:rsidR="005A2123" w:rsidRPr="004A6CE2">
        <w:t>(</w:t>
      </w:r>
      <w:r w:rsidR="0063519D" w:rsidRPr="004A6CE2">
        <w:t>5</w:t>
      </w:r>
      <w:r w:rsidR="005A2123" w:rsidRPr="004A6CE2">
        <w:t>) the merger proposed in the form.</w:t>
      </w:r>
    </w:p>
    <w:p w14:paraId="73AE8187" w14:textId="74C45B00" w:rsidR="00F47E10" w:rsidRPr="004A6CE2" w:rsidRDefault="001F190D" w:rsidP="001F190D">
      <w:pPr>
        <w:spacing w:line="480" w:lineRule="auto"/>
      </w:pPr>
      <w:r w:rsidRPr="004A6CE2">
        <w:tab/>
      </w:r>
      <w:r w:rsidR="005A2123" w:rsidRPr="004A6CE2">
        <w:t xml:space="preserve">(b) </w:t>
      </w:r>
      <w:r w:rsidR="00446CC9">
        <w:t xml:space="preserve">A </w:t>
      </w:r>
      <w:r w:rsidR="00E5649E" w:rsidRPr="004A6CE2">
        <w:t>form, add</w:t>
      </w:r>
      <w:r w:rsidR="007A2EA7" w:rsidRPr="004A6CE2">
        <w:t>itional documentary material,</w:t>
      </w:r>
      <w:r w:rsidR="005A2123" w:rsidRPr="004A6CE2">
        <w:t xml:space="preserve"> </w:t>
      </w:r>
      <w:r w:rsidR="00A810B6" w:rsidRPr="004A6CE2">
        <w:t xml:space="preserve">and </w:t>
      </w:r>
      <w:r w:rsidR="007D3FB4" w:rsidRPr="004A6CE2">
        <w:t xml:space="preserve">other </w:t>
      </w:r>
      <w:r w:rsidR="005A2123" w:rsidRPr="004A6CE2">
        <w:t>information listed in subsection (a)</w:t>
      </w:r>
      <w:r w:rsidR="0015554B" w:rsidRPr="004A6CE2">
        <w:t xml:space="preserve"> </w:t>
      </w:r>
      <w:r w:rsidR="00E5649E" w:rsidRPr="004A6CE2">
        <w:t>are</w:t>
      </w:r>
      <w:r w:rsidR="005A2123" w:rsidRPr="004A6CE2">
        <w:t xml:space="preserve"> exempt from disclosure under [cite to</w:t>
      </w:r>
      <w:r w:rsidRPr="004A6CE2">
        <w:t xml:space="preserve"> </w:t>
      </w:r>
      <w:r w:rsidR="005A2123" w:rsidRPr="004A6CE2">
        <w:t>state’s freedom of information act].</w:t>
      </w:r>
    </w:p>
    <w:p w14:paraId="5ECCD094" w14:textId="10C9AC58" w:rsidR="00415F79" w:rsidRPr="004A6CE2" w:rsidRDefault="001F190D" w:rsidP="001F190D">
      <w:pPr>
        <w:spacing w:line="480" w:lineRule="auto"/>
      </w:pPr>
      <w:r w:rsidRPr="004A6CE2">
        <w:tab/>
      </w:r>
      <w:r w:rsidR="005A2123" w:rsidRPr="004A6CE2">
        <w:t xml:space="preserve">(c) </w:t>
      </w:r>
      <w:r w:rsidR="00833E79" w:rsidRPr="004A6CE2">
        <w:t>Subject to a</w:t>
      </w:r>
      <w:r w:rsidR="006D4CA3" w:rsidRPr="004A6CE2">
        <w:t xml:space="preserve"> protective order entered by an agency, court, or judicial officer, the </w:t>
      </w:r>
      <w:r w:rsidR="00600E83" w:rsidRPr="004A6CE2">
        <w:t xml:space="preserve">Attorney General </w:t>
      </w:r>
      <w:r w:rsidR="009E52B0" w:rsidRPr="004A6CE2">
        <w:t xml:space="preserve">may disclose </w:t>
      </w:r>
      <w:r w:rsidR="00446CC9">
        <w:t xml:space="preserve">a </w:t>
      </w:r>
      <w:r w:rsidR="00E5649E" w:rsidRPr="004A6CE2">
        <w:t>form, add</w:t>
      </w:r>
      <w:r w:rsidR="007A2EA7" w:rsidRPr="004A6CE2">
        <w:t xml:space="preserve">itional documentary material, </w:t>
      </w:r>
      <w:r w:rsidR="00FB1664" w:rsidRPr="004A6CE2">
        <w:t xml:space="preserve">or </w:t>
      </w:r>
      <w:r w:rsidR="00255942" w:rsidRPr="004A6CE2">
        <w:t xml:space="preserve">other </w:t>
      </w:r>
      <w:r w:rsidR="005A2123" w:rsidRPr="004A6CE2">
        <w:t>information listed in subsection (a)</w:t>
      </w:r>
      <w:r w:rsidR="007A2EA7" w:rsidRPr="004A6CE2">
        <w:t xml:space="preserve"> </w:t>
      </w:r>
      <w:r w:rsidR="005A2123" w:rsidRPr="004A6CE2">
        <w:t>in an</w:t>
      </w:r>
      <w:r w:rsidRPr="004A6CE2">
        <w:t xml:space="preserve"> </w:t>
      </w:r>
      <w:r w:rsidR="005A2123" w:rsidRPr="004A6CE2">
        <w:t>administrative proceeding or judicial action if the proposed merger is relevant to the proceeding</w:t>
      </w:r>
      <w:r w:rsidRPr="004A6CE2">
        <w:t xml:space="preserve"> </w:t>
      </w:r>
      <w:r w:rsidR="005A2123" w:rsidRPr="004A6CE2">
        <w:t>or action.</w:t>
      </w:r>
    </w:p>
    <w:p w14:paraId="0F659F31" w14:textId="020FD62C" w:rsidR="002478FF" w:rsidRPr="004A6CE2" w:rsidRDefault="003E5533" w:rsidP="001F190D">
      <w:pPr>
        <w:spacing w:line="480" w:lineRule="auto"/>
      </w:pPr>
      <w:r w:rsidRPr="004A6CE2">
        <w:tab/>
      </w:r>
      <w:r w:rsidR="005A2123" w:rsidRPr="004A6CE2">
        <w:t>(</w:t>
      </w:r>
      <w:r w:rsidR="006E7731" w:rsidRPr="004A6CE2">
        <w:t>d</w:t>
      </w:r>
      <w:r w:rsidR="005A2123" w:rsidRPr="004A6CE2">
        <w:t>) This</w:t>
      </w:r>
      <w:r w:rsidR="0012562A" w:rsidRPr="004A6CE2">
        <w:t xml:space="preserve"> </w:t>
      </w:r>
      <w:r w:rsidR="005A2123" w:rsidRPr="004A6CE2">
        <w:t xml:space="preserve">[act] </w:t>
      </w:r>
      <w:proofErr w:type="gramStart"/>
      <w:r w:rsidR="005A2123" w:rsidRPr="004A6CE2">
        <w:t>does</w:t>
      </w:r>
      <w:proofErr w:type="gramEnd"/>
      <w:r w:rsidR="005A2123" w:rsidRPr="004A6CE2">
        <w:t xml:space="preserve"> not</w:t>
      </w:r>
      <w:r w:rsidR="002478FF" w:rsidRPr="004A6CE2">
        <w:t xml:space="preserve">: </w:t>
      </w:r>
    </w:p>
    <w:p w14:paraId="4507E5EF" w14:textId="7C4266D9" w:rsidR="00F47E10" w:rsidRPr="004A6CE2" w:rsidRDefault="002478FF" w:rsidP="00CC395A">
      <w:pPr>
        <w:spacing w:line="480" w:lineRule="auto"/>
        <w:ind w:firstLine="1440"/>
      </w:pPr>
      <w:r w:rsidRPr="004A6CE2">
        <w:t>(1)</w:t>
      </w:r>
      <w:r w:rsidR="005A2123" w:rsidRPr="004A6CE2">
        <w:t xml:space="preserve"> limit any other confidentiality or information</w:t>
      </w:r>
      <w:r w:rsidRPr="004A6CE2">
        <w:t>-</w:t>
      </w:r>
      <w:r w:rsidR="005A2123" w:rsidRPr="004A6CE2">
        <w:t>security obligation of</w:t>
      </w:r>
      <w:r w:rsidR="003E5533" w:rsidRPr="004A6CE2">
        <w:t xml:space="preserve"> </w:t>
      </w:r>
      <w:r w:rsidR="005A2123" w:rsidRPr="004A6CE2">
        <w:t xml:space="preserve">the </w:t>
      </w:r>
      <w:r w:rsidR="00600E83" w:rsidRPr="004A6CE2">
        <w:t xml:space="preserve">Attorney </w:t>
      </w:r>
      <w:proofErr w:type="gramStart"/>
      <w:r w:rsidR="00600E83" w:rsidRPr="004A6CE2">
        <w:t>General;</w:t>
      </w:r>
      <w:proofErr w:type="gramEnd"/>
      <w:r w:rsidR="00600E83" w:rsidRPr="004A6CE2">
        <w:t xml:space="preserve"> </w:t>
      </w:r>
    </w:p>
    <w:p w14:paraId="33C79AC4" w14:textId="13989FC0" w:rsidR="002478FF" w:rsidRPr="004A6CE2" w:rsidRDefault="002478FF" w:rsidP="00CC395A">
      <w:pPr>
        <w:spacing w:line="480" w:lineRule="auto"/>
        <w:ind w:firstLine="1440"/>
      </w:pPr>
      <w:r w:rsidRPr="004A6CE2">
        <w:t xml:space="preserve">(2) preclude </w:t>
      </w:r>
      <w:r w:rsidR="00A4795C" w:rsidRPr="004A6CE2">
        <w:t xml:space="preserve">the Attorney General from </w:t>
      </w:r>
      <w:r w:rsidRPr="004A6CE2">
        <w:t>sharing information with</w:t>
      </w:r>
      <w:r w:rsidR="009A39F8" w:rsidRPr="004A6CE2">
        <w:t xml:space="preserve"> the Federal Trade Commission or the United States Department of Justice Antitrust Division, or a successor agency</w:t>
      </w:r>
      <w:r w:rsidR="00343BAF" w:rsidRPr="004A6CE2">
        <w:t>;</w:t>
      </w:r>
      <w:r w:rsidR="0033590E" w:rsidRPr="004A6CE2">
        <w:t xml:space="preserve"> </w:t>
      </w:r>
      <w:r w:rsidR="0093377B" w:rsidRPr="004A6CE2">
        <w:t xml:space="preserve">or </w:t>
      </w:r>
    </w:p>
    <w:p w14:paraId="0FB82227" w14:textId="34B6059E" w:rsidR="00343BAF" w:rsidRDefault="00343BAF" w:rsidP="00CC395A">
      <w:pPr>
        <w:spacing w:line="480" w:lineRule="auto"/>
        <w:ind w:firstLine="1440"/>
      </w:pPr>
      <w:r w:rsidRPr="004A6CE2">
        <w:t xml:space="preserve">(3) preclude the Attorney General </w:t>
      </w:r>
      <w:r w:rsidR="00ED4463" w:rsidRPr="004A6CE2">
        <w:t xml:space="preserve">from sharing information with the attorney general of </w:t>
      </w:r>
      <w:r w:rsidR="00446CC9">
        <w:t xml:space="preserve">another </w:t>
      </w:r>
      <w:r w:rsidR="00ED4463" w:rsidRPr="004A6CE2">
        <w:t>state that</w:t>
      </w:r>
      <w:r w:rsidR="00612418" w:rsidRPr="004A6CE2">
        <w:t xml:space="preserve"> has enacted </w:t>
      </w:r>
      <w:r w:rsidR="00ED4463" w:rsidRPr="004A6CE2">
        <w:t xml:space="preserve">the </w:t>
      </w:r>
      <w:r w:rsidR="001D72E8" w:rsidRPr="004A6CE2">
        <w:t>Uniform Antitrust Pre-Merger Notification Act or a substantively equivalent</w:t>
      </w:r>
      <w:r w:rsidR="00D32A17" w:rsidRPr="004A6CE2">
        <w:t xml:space="preserve"> act</w:t>
      </w:r>
      <w:r w:rsidR="005D4AFF" w:rsidRPr="004A6CE2">
        <w:t>.</w:t>
      </w:r>
      <w:r w:rsidR="00D32A17" w:rsidRPr="004A6CE2">
        <w:t xml:space="preserve"> </w:t>
      </w:r>
      <w:r w:rsidR="00257B0E" w:rsidRPr="004A6CE2">
        <w:t>The o</w:t>
      </w:r>
      <w:r w:rsidR="004631F2" w:rsidRPr="004A6CE2">
        <w:t xml:space="preserve">ther state’s act must include </w:t>
      </w:r>
      <w:r w:rsidR="00D32A17" w:rsidRPr="004A6CE2">
        <w:t xml:space="preserve">confidentiality provisions at least as protective as the </w:t>
      </w:r>
      <w:r w:rsidR="00446CC9">
        <w:t xml:space="preserve">confidentiality </w:t>
      </w:r>
      <w:r w:rsidR="00D32A17" w:rsidRPr="004A6CE2">
        <w:t xml:space="preserve">provisions of the Uniform Antitrust Pre-Merger Notification Act. </w:t>
      </w:r>
    </w:p>
    <w:p w14:paraId="3618E2E5" w14:textId="46024C8C" w:rsidR="00873F82" w:rsidRDefault="00873F82" w:rsidP="00873F82">
      <w:pPr>
        <w:rPr>
          <w:i/>
          <w:iCs/>
        </w:rPr>
      </w:pPr>
      <w:r>
        <w:rPr>
          <w:b/>
          <w:bCs/>
          <w:i/>
          <w:iCs/>
        </w:rPr>
        <w:t>Legislative Note</w:t>
      </w:r>
      <w:r w:rsidRPr="003008AE">
        <w:rPr>
          <w:b/>
          <w:bCs/>
          <w:i/>
          <w:iCs/>
        </w:rPr>
        <w:t>:</w:t>
      </w:r>
      <w:r w:rsidRPr="003008AE">
        <w:t xml:space="preserve"> </w:t>
      </w:r>
      <w:r w:rsidRPr="008D35A7">
        <w:rPr>
          <w:i/>
          <w:iCs/>
        </w:rPr>
        <w:t xml:space="preserve">A </w:t>
      </w:r>
      <w:r w:rsidR="00446CC9">
        <w:rPr>
          <w:i/>
          <w:iCs/>
        </w:rPr>
        <w:t>state may need to amend its freedom of information act to conform to this act.</w:t>
      </w:r>
    </w:p>
    <w:p w14:paraId="26EC4370" w14:textId="199F62AF" w:rsidR="00F47E10" w:rsidRPr="004A6CE2" w:rsidRDefault="001154B6" w:rsidP="001154B6">
      <w:pPr>
        <w:pStyle w:val="Heading1"/>
      </w:pPr>
      <w:bookmarkStart w:id="12" w:name="Section_5._Reciprocity"/>
      <w:bookmarkStart w:id="13" w:name="_bookmark5"/>
      <w:bookmarkEnd w:id="12"/>
      <w:bookmarkEnd w:id="13"/>
      <w:r w:rsidRPr="004A6CE2">
        <w:lastRenderedPageBreak/>
        <w:tab/>
      </w:r>
      <w:bookmarkStart w:id="14" w:name="_Toc170220439"/>
      <w:r w:rsidR="005A2123" w:rsidRPr="004A6CE2">
        <w:t>Section 5. Reciprocity</w:t>
      </w:r>
      <w:bookmarkEnd w:id="14"/>
    </w:p>
    <w:p w14:paraId="2A5294CC" w14:textId="613F8201" w:rsidR="00F47E10" w:rsidRPr="004A6CE2" w:rsidRDefault="001154B6" w:rsidP="001154B6">
      <w:pPr>
        <w:spacing w:line="480" w:lineRule="auto"/>
      </w:pPr>
      <w:r w:rsidRPr="004A6CE2">
        <w:tab/>
      </w:r>
      <w:r w:rsidR="005A2123" w:rsidRPr="004A6CE2">
        <w:t xml:space="preserve">(a) The </w:t>
      </w:r>
      <w:r w:rsidR="00E7704C" w:rsidRPr="004A6CE2">
        <w:t>Attorney General</w:t>
      </w:r>
      <w:r w:rsidR="009B1824" w:rsidRPr="004A6CE2">
        <w:t xml:space="preserve"> </w:t>
      </w:r>
      <w:r w:rsidR="005A2123" w:rsidRPr="004A6CE2">
        <w:t>may disclose a Hart-Scott-Rodino form and additional</w:t>
      </w:r>
      <w:r w:rsidR="00D40215" w:rsidRPr="004A6CE2">
        <w:t xml:space="preserve"> </w:t>
      </w:r>
      <w:r w:rsidR="005A2123" w:rsidRPr="004A6CE2">
        <w:t>documentary material filed or provided under Section 3 to the attorney general of another state</w:t>
      </w:r>
      <w:r w:rsidR="00D40215" w:rsidRPr="004A6CE2">
        <w:t xml:space="preserve"> </w:t>
      </w:r>
      <w:r w:rsidR="005A2123" w:rsidRPr="004A6CE2">
        <w:t>that enacts the Uniform Antitrust Pre-Merger Notification Act</w:t>
      </w:r>
      <w:r w:rsidR="00451145" w:rsidRPr="004A6CE2">
        <w:t xml:space="preserve"> or a substantively equivalent act</w:t>
      </w:r>
      <w:r w:rsidR="00912FC8" w:rsidRPr="004A6CE2">
        <w:t xml:space="preserve">. The other state’s act must include </w:t>
      </w:r>
      <w:r w:rsidR="00185855" w:rsidRPr="004A6CE2">
        <w:t xml:space="preserve">confidentiality provisions at least as protective as the </w:t>
      </w:r>
      <w:r w:rsidR="00446CC9">
        <w:t xml:space="preserve">confidentiality </w:t>
      </w:r>
      <w:r w:rsidR="00185855" w:rsidRPr="004A6CE2">
        <w:t xml:space="preserve">provisions of </w:t>
      </w:r>
      <w:r w:rsidR="004D6E3F" w:rsidRPr="004A6CE2">
        <w:t>the Uniform Antitrust Pre-Merger Notification Act</w:t>
      </w:r>
      <w:r w:rsidR="00F02B8E" w:rsidRPr="004A6CE2">
        <w:t xml:space="preserve">. </w:t>
      </w:r>
    </w:p>
    <w:p w14:paraId="785AE473" w14:textId="507830E4" w:rsidR="00F47E10" w:rsidRDefault="001154B6" w:rsidP="001154B6">
      <w:pPr>
        <w:spacing w:line="480" w:lineRule="auto"/>
      </w:pPr>
      <w:r w:rsidRPr="004A6CE2">
        <w:tab/>
      </w:r>
      <w:r w:rsidR="005A2123" w:rsidRPr="004A6CE2">
        <w:t xml:space="preserve">(b) </w:t>
      </w:r>
      <w:r w:rsidR="009B1824" w:rsidRPr="004A6CE2">
        <w:t xml:space="preserve">At least </w:t>
      </w:r>
      <w:r w:rsidR="00AF63DB" w:rsidRPr="004A6CE2">
        <w:t>two business days b</w:t>
      </w:r>
      <w:r w:rsidR="005A2123" w:rsidRPr="004A6CE2">
        <w:t xml:space="preserve">efore making a disclosure under subsection (a), the </w:t>
      </w:r>
      <w:r w:rsidR="00E7704C" w:rsidRPr="004A6CE2">
        <w:t>Attorney General</w:t>
      </w:r>
      <w:r w:rsidR="00AC1A35" w:rsidRPr="004A6CE2">
        <w:t xml:space="preserve"> </w:t>
      </w:r>
      <w:r w:rsidR="005A2123" w:rsidRPr="004A6CE2">
        <w:t>shall give</w:t>
      </w:r>
      <w:r w:rsidRPr="004A6CE2">
        <w:t xml:space="preserve"> </w:t>
      </w:r>
      <w:r w:rsidR="005A2123" w:rsidRPr="004A6CE2">
        <w:t xml:space="preserve">notice of the disclosure to the person </w:t>
      </w:r>
      <w:r w:rsidR="009B1824" w:rsidRPr="004A6CE2">
        <w:t xml:space="preserve">filing or providing </w:t>
      </w:r>
      <w:r w:rsidR="005A2123" w:rsidRPr="004A6CE2">
        <w:t>the form or additional documentary</w:t>
      </w:r>
      <w:r w:rsidRPr="004A6CE2">
        <w:t xml:space="preserve"> </w:t>
      </w:r>
      <w:r w:rsidR="005A2123" w:rsidRPr="004A6CE2">
        <w:t>material under Section 3.</w:t>
      </w:r>
    </w:p>
    <w:p w14:paraId="1445BD7F" w14:textId="06B7CBF5" w:rsidR="00F47E10" w:rsidRPr="004A6CE2" w:rsidRDefault="001154B6" w:rsidP="001154B6">
      <w:pPr>
        <w:pStyle w:val="Heading1"/>
      </w:pPr>
      <w:bookmarkStart w:id="15" w:name="Section_6._Civil_Penalty"/>
      <w:bookmarkStart w:id="16" w:name="_bookmark6"/>
      <w:bookmarkEnd w:id="15"/>
      <w:bookmarkEnd w:id="16"/>
      <w:r w:rsidRPr="004A6CE2">
        <w:tab/>
      </w:r>
      <w:bookmarkStart w:id="17" w:name="_Toc170220440"/>
      <w:r w:rsidR="005A2123" w:rsidRPr="004A6CE2">
        <w:t>Section 6. Civil Penalty</w:t>
      </w:r>
      <w:bookmarkEnd w:id="17"/>
    </w:p>
    <w:p w14:paraId="129407B0" w14:textId="5CCB1E1B" w:rsidR="00F47E10" w:rsidRDefault="001154B6" w:rsidP="001154B6">
      <w:pPr>
        <w:spacing w:line="480" w:lineRule="auto"/>
      </w:pPr>
      <w:r w:rsidRPr="004A6CE2">
        <w:tab/>
      </w:r>
      <w:r w:rsidR="00E7704C" w:rsidRPr="004A6CE2">
        <w:t xml:space="preserve">The Attorney General may </w:t>
      </w:r>
      <w:r w:rsidR="00E52C75" w:rsidRPr="004A6CE2">
        <w:t>[</w:t>
      </w:r>
      <w:r w:rsidR="00E7704C" w:rsidRPr="004A6CE2">
        <w:t>impose</w:t>
      </w:r>
      <w:proofErr w:type="gramStart"/>
      <w:r w:rsidR="00E52C75" w:rsidRPr="004A6CE2">
        <w:t>][</w:t>
      </w:r>
      <w:proofErr w:type="gramEnd"/>
      <w:r w:rsidR="00E52C75" w:rsidRPr="004A6CE2">
        <w:t>seek imposition</w:t>
      </w:r>
      <w:r w:rsidR="00446CC9">
        <w:t xml:space="preserve"> of</w:t>
      </w:r>
      <w:r w:rsidR="00E52C75" w:rsidRPr="004A6CE2">
        <w:t>]</w:t>
      </w:r>
      <w:r w:rsidR="00E7704C" w:rsidRPr="004A6CE2">
        <w:t xml:space="preserve"> </w:t>
      </w:r>
      <w:r w:rsidR="00446CC9">
        <w:t xml:space="preserve">a civil penalty of not more than $[10,000] per day of noncompliance </w:t>
      </w:r>
      <w:r w:rsidR="00E7704C" w:rsidRPr="004A6CE2">
        <w:t>on a person that fails to comply with Section 3(a), (b), or (c).</w:t>
      </w:r>
      <w:r w:rsidR="00C84E4E" w:rsidRPr="004A6CE2">
        <w:t xml:space="preserve"> A civil penalty imposed under this section is subject to procedural requirements applicable to the Attorney General, including the requirements of due process.</w:t>
      </w:r>
    </w:p>
    <w:p w14:paraId="519BCBCA" w14:textId="713E6E46" w:rsidR="00446CC9" w:rsidRPr="007845CA" w:rsidRDefault="00446CC9" w:rsidP="00A24CEA">
      <w:pPr>
        <w:rPr>
          <w:szCs w:val="24"/>
        </w:rPr>
      </w:pPr>
      <w:r w:rsidRPr="007845CA">
        <w:rPr>
          <w:rStyle w:val="Emphasis"/>
          <w:b/>
          <w:bCs/>
          <w:szCs w:val="24"/>
        </w:rPr>
        <w:t>Legislative Note</w:t>
      </w:r>
      <w:r w:rsidRPr="007845CA">
        <w:rPr>
          <w:rStyle w:val="Strong"/>
          <w:i/>
          <w:iCs/>
          <w:szCs w:val="24"/>
        </w:rPr>
        <w:t>:</w:t>
      </w:r>
      <w:r w:rsidRPr="007845CA">
        <w:rPr>
          <w:rStyle w:val="Strong"/>
          <w:szCs w:val="24"/>
        </w:rPr>
        <w:t> </w:t>
      </w:r>
      <w:r w:rsidRPr="007845CA">
        <w:rPr>
          <w:rStyle w:val="Emphasis"/>
          <w:szCs w:val="24"/>
        </w:rPr>
        <w:t>A state should determine whether to use “impose” or “seek imposition of” based on whether that state’s laws permit its attorney general to impose a civil penalty directly or require the attorney general to seek imposition of a civil penalty in an appropriate proceeding.</w:t>
      </w:r>
    </w:p>
    <w:p w14:paraId="11ECBBBE" w14:textId="77777777" w:rsidR="00446CC9" w:rsidRDefault="00446CC9" w:rsidP="001D2062"/>
    <w:p w14:paraId="34C7C0D8" w14:textId="1F7FD18A" w:rsidR="00F47E10" w:rsidRPr="004A6CE2" w:rsidRDefault="00D3579A" w:rsidP="00D3579A">
      <w:pPr>
        <w:pStyle w:val="Heading1"/>
      </w:pPr>
      <w:bookmarkStart w:id="18" w:name="Section_7._Uniformity_of_Application_and"/>
      <w:bookmarkStart w:id="19" w:name="_bookmark7"/>
      <w:bookmarkEnd w:id="18"/>
      <w:bookmarkEnd w:id="19"/>
      <w:r w:rsidRPr="004A6CE2">
        <w:tab/>
      </w:r>
      <w:bookmarkStart w:id="20" w:name="_Toc170220441"/>
      <w:r w:rsidR="005A2123" w:rsidRPr="004A6CE2">
        <w:t>Section 7. Uniformity of Application and Construction</w:t>
      </w:r>
      <w:bookmarkEnd w:id="20"/>
    </w:p>
    <w:p w14:paraId="55C6CEBA" w14:textId="30308CEE" w:rsidR="00F47E10" w:rsidRPr="004A6CE2" w:rsidRDefault="00D3579A" w:rsidP="00D3579A">
      <w:pPr>
        <w:spacing w:line="480" w:lineRule="auto"/>
      </w:pPr>
      <w:r w:rsidRPr="004A6CE2">
        <w:tab/>
      </w:r>
      <w:r w:rsidR="005A2123" w:rsidRPr="004A6CE2">
        <w:t>In applying and construing this uniform act, a court shall consider the promotion of</w:t>
      </w:r>
      <w:r w:rsidRPr="004A6CE2">
        <w:t xml:space="preserve"> </w:t>
      </w:r>
      <w:r w:rsidR="005A2123" w:rsidRPr="004A6CE2">
        <w:t>uniformity of the law among jurisdictions that enact it.</w:t>
      </w:r>
    </w:p>
    <w:p w14:paraId="57DBA62D" w14:textId="226B3CE4" w:rsidR="00F47E10" w:rsidRPr="004A6CE2" w:rsidRDefault="004C5BC1" w:rsidP="00D3579A">
      <w:pPr>
        <w:pStyle w:val="Heading1"/>
      </w:pPr>
      <w:bookmarkStart w:id="21" w:name="Section_8._Transitional_Provision"/>
      <w:bookmarkStart w:id="22" w:name="_bookmark8"/>
      <w:bookmarkEnd w:id="21"/>
      <w:bookmarkEnd w:id="22"/>
      <w:r w:rsidRPr="004A6CE2">
        <w:tab/>
      </w:r>
      <w:bookmarkStart w:id="23" w:name="_Toc170220442"/>
      <w:r w:rsidR="005A2123" w:rsidRPr="004A6CE2">
        <w:t>Section 8. Transitional Provision</w:t>
      </w:r>
      <w:bookmarkEnd w:id="23"/>
    </w:p>
    <w:p w14:paraId="2A8EF06F" w14:textId="0BE76D02" w:rsidR="00F47E10" w:rsidRPr="004A6CE2" w:rsidRDefault="004C5BC1" w:rsidP="00D3579A">
      <w:pPr>
        <w:spacing w:line="480" w:lineRule="auto"/>
      </w:pPr>
      <w:r w:rsidRPr="004A6CE2">
        <w:tab/>
      </w:r>
      <w:r w:rsidR="005A2123" w:rsidRPr="004A6CE2">
        <w:t xml:space="preserve">This [act] </w:t>
      </w:r>
      <w:proofErr w:type="gramStart"/>
      <w:r w:rsidR="005A2123" w:rsidRPr="004A6CE2">
        <w:t>applies</w:t>
      </w:r>
      <w:proofErr w:type="gramEnd"/>
      <w:r w:rsidR="005A2123" w:rsidRPr="004A6CE2">
        <w:t xml:space="preserve"> only to a pre-merger notification filed</w:t>
      </w:r>
      <w:r w:rsidR="00AC1A35" w:rsidRPr="004A6CE2">
        <w:t xml:space="preserve"> on or</w:t>
      </w:r>
      <w:r w:rsidRPr="004A6CE2">
        <w:t xml:space="preserve"> </w:t>
      </w:r>
      <w:r w:rsidR="005A2123" w:rsidRPr="004A6CE2">
        <w:t>after [the effective date of this [act]].</w:t>
      </w:r>
    </w:p>
    <w:p w14:paraId="48AAABF0" w14:textId="5B16196C" w:rsidR="00F47E10" w:rsidRPr="004A6CE2" w:rsidRDefault="004C5BC1" w:rsidP="00D3579A">
      <w:pPr>
        <w:pStyle w:val="Heading1"/>
      </w:pPr>
      <w:bookmarkStart w:id="24" w:name="Section_9._Effective_Date"/>
      <w:bookmarkStart w:id="25" w:name="_bookmark9"/>
      <w:bookmarkEnd w:id="24"/>
      <w:bookmarkEnd w:id="25"/>
      <w:r w:rsidRPr="004A6CE2">
        <w:tab/>
      </w:r>
      <w:bookmarkStart w:id="26" w:name="_Toc170220443"/>
      <w:r w:rsidR="005A2123" w:rsidRPr="004A6CE2">
        <w:t>Section 9. Effective Date</w:t>
      </w:r>
      <w:bookmarkEnd w:id="26"/>
    </w:p>
    <w:p w14:paraId="5F737E2D" w14:textId="344CB0B2" w:rsidR="00F47E10" w:rsidRPr="00394641" w:rsidRDefault="004C5BC1" w:rsidP="00D3579A">
      <w:pPr>
        <w:spacing w:line="480" w:lineRule="auto"/>
      </w:pPr>
      <w:r w:rsidRPr="004A6CE2">
        <w:lastRenderedPageBreak/>
        <w:tab/>
      </w:r>
      <w:r w:rsidR="005A2123" w:rsidRPr="004A6CE2">
        <w:t xml:space="preserve">This [act] </w:t>
      </w:r>
      <w:proofErr w:type="gramStart"/>
      <w:r w:rsidR="005A2123" w:rsidRPr="004A6CE2">
        <w:t>takes</w:t>
      </w:r>
      <w:proofErr w:type="gramEnd"/>
      <w:r w:rsidR="005A2123" w:rsidRPr="004A6CE2">
        <w:t xml:space="preserve"> effect …</w:t>
      </w:r>
    </w:p>
    <w:sectPr w:rsidR="00F47E10" w:rsidRPr="00394641" w:rsidSect="00A843D5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BA45A" w14:textId="77777777" w:rsidR="007B514C" w:rsidRDefault="007B514C">
      <w:r>
        <w:separator/>
      </w:r>
    </w:p>
  </w:endnote>
  <w:endnote w:type="continuationSeparator" w:id="0">
    <w:p w14:paraId="34929BA5" w14:textId="77777777" w:rsidR="007B514C" w:rsidRDefault="007B514C">
      <w:r>
        <w:continuationSeparator/>
      </w:r>
    </w:p>
  </w:endnote>
  <w:endnote w:type="continuationNotice" w:id="1">
    <w:p w14:paraId="32ACB5A9" w14:textId="77777777" w:rsidR="007B514C" w:rsidRDefault="007B5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9E7D" w14:textId="77777777" w:rsidR="00431F82" w:rsidRDefault="00431F8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8824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4DFFD" w14:textId="77777777" w:rsidR="00A61767" w:rsidRDefault="00A617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3AEB7" w14:textId="77777777" w:rsidR="007B514C" w:rsidRDefault="007B514C">
      <w:r>
        <w:separator/>
      </w:r>
    </w:p>
  </w:footnote>
  <w:footnote w:type="continuationSeparator" w:id="0">
    <w:p w14:paraId="7A0BE0E1" w14:textId="77777777" w:rsidR="007B514C" w:rsidRDefault="007B514C">
      <w:r>
        <w:continuationSeparator/>
      </w:r>
    </w:p>
  </w:footnote>
  <w:footnote w:type="continuationNotice" w:id="1">
    <w:p w14:paraId="20349F40" w14:textId="77777777" w:rsidR="007B514C" w:rsidRDefault="007B51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2C63"/>
    <w:multiLevelType w:val="hybridMultilevel"/>
    <w:tmpl w:val="1D7C7D28"/>
    <w:lvl w:ilvl="0" w:tplc="C97E7350">
      <w:start w:val="24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F8995A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BA26B51A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3D6A937A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47A290B8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81900E24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BAAA916A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060A252E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D728C318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1" w15:restartNumberingAfterBreak="0">
    <w:nsid w:val="0A6C0892"/>
    <w:multiLevelType w:val="hybridMultilevel"/>
    <w:tmpl w:val="D91ED0EE"/>
    <w:lvl w:ilvl="0" w:tplc="FB5CA5BC">
      <w:start w:val="38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AA1E6A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1916C8B8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B206131E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DCB22492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75329280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AC6C202C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79785100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C0B67A22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2" w15:restartNumberingAfterBreak="0">
    <w:nsid w:val="0BBD7443"/>
    <w:multiLevelType w:val="hybridMultilevel"/>
    <w:tmpl w:val="DEF886B0"/>
    <w:lvl w:ilvl="0" w:tplc="95D6BB8C">
      <w:start w:val="12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BE6544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394CA48E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654A40C6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5A6092CE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87F09DEC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E5AC83FC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DAAA580C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17322148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3" w15:restartNumberingAfterBreak="0">
    <w:nsid w:val="0D9C42F3"/>
    <w:multiLevelType w:val="hybridMultilevel"/>
    <w:tmpl w:val="48B820A6"/>
    <w:lvl w:ilvl="0" w:tplc="DB282BDE">
      <w:start w:val="14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9CB7EA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24541EAA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BC8497CC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E76A7C5E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A1AE0996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3FF86B04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D444CA08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1EBA0AD6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4" w15:restartNumberingAfterBreak="0">
    <w:nsid w:val="11174D4C"/>
    <w:multiLevelType w:val="hybridMultilevel"/>
    <w:tmpl w:val="38825A1C"/>
    <w:lvl w:ilvl="0" w:tplc="7DBAE500">
      <w:start w:val="44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8AA55E">
      <w:start w:val="1"/>
      <w:numFmt w:val="decimal"/>
      <w:lvlText w:val="%2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CE7F4E">
      <w:numFmt w:val="bullet"/>
      <w:lvlText w:val="•"/>
      <w:lvlJc w:val="left"/>
      <w:pPr>
        <w:ind w:left="2413" w:hanging="480"/>
      </w:pPr>
      <w:rPr>
        <w:rFonts w:hint="default"/>
        <w:lang w:val="en-US" w:eastAsia="en-US" w:bidi="ar-SA"/>
      </w:rPr>
    </w:lvl>
    <w:lvl w:ilvl="3" w:tplc="59462B0E">
      <w:numFmt w:val="bullet"/>
      <w:lvlText w:val="•"/>
      <w:lvlJc w:val="left"/>
      <w:pPr>
        <w:ind w:left="3386" w:hanging="480"/>
      </w:pPr>
      <w:rPr>
        <w:rFonts w:hint="default"/>
        <w:lang w:val="en-US" w:eastAsia="en-US" w:bidi="ar-SA"/>
      </w:rPr>
    </w:lvl>
    <w:lvl w:ilvl="4" w:tplc="45A64208">
      <w:numFmt w:val="bullet"/>
      <w:lvlText w:val="•"/>
      <w:lvlJc w:val="left"/>
      <w:pPr>
        <w:ind w:left="4360" w:hanging="480"/>
      </w:pPr>
      <w:rPr>
        <w:rFonts w:hint="default"/>
        <w:lang w:val="en-US" w:eastAsia="en-US" w:bidi="ar-SA"/>
      </w:rPr>
    </w:lvl>
    <w:lvl w:ilvl="5" w:tplc="8914559C">
      <w:numFmt w:val="bullet"/>
      <w:lvlText w:val="•"/>
      <w:lvlJc w:val="left"/>
      <w:pPr>
        <w:ind w:left="5333" w:hanging="480"/>
      </w:pPr>
      <w:rPr>
        <w:rFonts w:hint="default"/>
        <w:lang w:val="en-US" w:eastAsia="en-US" w:bidi="ar-SA"/>
      </w:rPr>
    </w:lvl>
    <w:lvl w:ilvl="6" w:tplc="A0D227C6">
      <w:numFmt w:val="bullet"/>
      <w:lvlText w:val="•"/>
      <w:lvlJc w:val="left"/>
      <w:pPr>
        <w:ind w:left="6306" w:hanging="480"/>
      </w:pPr>
      <w:rPr>
        <w:rFonts w:hint="default"/>
        <w:lang w:val="en-US" w:eastAsia="en-US" w:bidi="ar-SA"/>
      </w:rPr>
    </w:lvl>
    <w:lvl w:ilvl="7" w:tplc="447A4F6E">
      <w:numFmt w:val="bullet"/>
      <w:lvlText w:val="•"/>
      <w:lvlJc w:val="left"/>
      <w:pPr>
        <w:ind w:left="7280" w:hanging="480"/>
      </w:pPr>
      <w:rPr>
        <w:rFonts w:hint="default"/>
        <w:lang w:val="en-US" w:eastAsia="en-US" w:bidi="ar-SA"/>
      </w:rPr>
    </w:lvl>
    <w:lvl w:ilvl="8" w:tplc="A4143894">
      <w:numFmt w:val="bullet"/>
      <w:lvlText w:val="•"/>
      <w:lvlJc w:val="left"/>
      <w:pPr>
        <w:ind w:left="8253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11F62D1A"/>
    <w:multiLevelType w:val="hybridMultilevel"/>
    <w:tmpl w:val="0A8AD1D8"/>
    <w:lvl w:ilvl="0" w:tplc="C742B0D4">
      <w:start w:val="1"/>
      <w:numFmt w:val="decimal"/>
      <w:lvlText w:val="%1"/>
      <w:lvlJc w:val="left"/>
      <w:pPr>
        <w:ind w:left="72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5AFA9C">
      <w:numFmt w:val="bullet"/>
      <w:lvlText w:val="•"/>
      <w:lvlJc w:val="left"/>
      <w:pPr>
        <w:ind w:left="1668" w:hanging="480"/>
      </w:pPr>
      <w:rPr>
        <w:rFonts w:hint="default"/>
        <w:lang w:val="en-US" w:eastAsia="en-US" w:bidi="ar-SA"/>
      </w:rPr>
    </w:lvl>
    <w:lvl w:ilvl="2" w:tplc="C2E44404">
      <w:numFmt w:val="bullet"/>
      <w:lvlText w:val="•"/>
      <w:lvlJc w:val="left"/>
      <w:pPr>
        <w:ind w:left="2616" w:hanging="480"/>
      </w:pPr>
      <w:rPr>
        <w:rFonts w:hint="default"/>
        <w:lang w:val="en-US" w:eastAsia="en-US" w:bidi="ar-SA"/>
      </w:rPr>
    </w:lvl>
    <w:lvl w:ilvl="3" w:tplc="B4E42F90">
      <w:numFmt w:val="bullet"/>
      <w:lvlText w:val="•"/>
      <w:lvlJc w:val="left"/>
      <w:pPr>
        <w:ind w:left="3564" w:hanging="480"/>
      </w:pPr>
      <w:rPr>
        <w:rFonts w:hint="default"/>
        <w:lang w:val="en-US" w:eastAsia="en-US" w:bidi="ar-SA"/>
      </w:rPr>
    </w:lvl>
    <w:lvl w:ilvl="4" w:tplc="FE4A1A40">
      <w:numFmt w:val="bullet"/>
      <w:lvlText w:val="•"/>
      <w:lvlJc w:val="left"/>
      <w:pPr>
        <w:ind w:left="4512" w:hanging="480"/>
      </w:pPr>
      <w:rPr>
        <w:rFonts w:hint="default"/>
        <w:lang w:val="en-US" w:eastAsia="en-US" w:bidi="ar-SA"/>
      </w:rPr>
    </w:lvl>
    <w:lvl w:ilvl="5" w:tplc="4F340A30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4CFE3402">
      <w:numFmt w:val="bullet"/>
      <w:lvlText w:val="•"/>
      <w:lvlJc w:val="left"/>
      <w:pPr>
        <w:ind w:left="6408" w:hanging="480"/>
      </w:pPr>
      <w:rPr>
        <w:rFonts w:hint="default"/>
        <w:lang w:val="en-US" w:eastAsia="en-US" w:bidi="ar-SA"/>
      </w:rPr>
    </w:lvl>
    <w:lvl w:ilvl="7" w:tplc="8FB48D5E">
      <w:numFmt w:val="bullet"/>
      <w:lvlText w:val="•"/>
      <w:lvlJc w:val="left"/>
      <w:pPr>
        <w:ind w:left="7356" w:hanging="480"/>
      </w:pPr>
      <w:rPr>
        <w:rFonts w:hint="default"/>
        <w:lang w:val="en-US" w:eastAsia="en-US" w:bidi="ar-SA"/>
      </w:rPr>
    </w:lvl>
    <w:lvl w:ilvl="8" w:tplc="FC3C41F4">
      <w:numFmt w:val="bullet"/>
      <w:lvlText w:val="•"/>
      <w:lvlJc w:val="left"/>
      <w:pPr>
        <w:ind w:left="8304" w:hanging="480"/>
      </w:pPr>
      <w:rPr>
        <w:rFonts w:hint="default"/>
        <w:lang w:val="en-US" w:eastAsia="en-US" w:bidi="ar-SA"/>
      </w:rPr>
    </w:lvl>
  </w:abstractNum>
  <w:abstractNum w:abstractNumId="6" w15:restartNumberingAfterBreak="0">
    <w:nsid w:val="134D2ABD"/>
    <w:multiLevelType w:val="hybridMultilevel"/>
    <w:tmpl w:val="9FC24822"/>
    <w:lvl w:ilvl="0" w:tplc="BDBA40B0">
      <w:start w:val="1"/>
      <w:numFmt w:val="decimal"/>
      <w:lvlText w:val="%1"/>
      <w:lvlJc w:val="left"/>
      <w:pPr>
        <w:ind w:left="72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3C6034">
      <w:numFmt w:val="bullet"/>
      <w:lvlText w:val="•"/>
      <w:lvlJc w:val="left"/>
      <w:pPr>
        <w:ind w:left="1668" w:hanging="480"/>
      </w:pPr>
      <w:rPr>
        <w:rFonts w:hint="default"/>
        <w:lang w:val="en-US" w:eastAsia="en-US" w:bidi="ar-SA"/>
      </w:rPr>
    </w:lvl>
    <w:lvl w:ilvl="2" w:tplc="324C142A">
      <w:numFmt w:val="bullet"/>
      <w:lvlText w:val="•"/>
      <w:lvlJc w:val="left"/>
      <w:pPr>
        <w:ind w:left="2616" w:hanging="480"/>
      </w:pPr>
      <w:rPr>
        <w:rFonts w:hint="default"/>
        <w:lang w:val="en-US" w:eastAsia="en-US" w:bidi="ar-SA"/>
      </w:rPr>
    </w:lvl>
    <w:lvl w:ilvl="3" w:tplc="08146542">
      <w:numFmt w:val="bullet"/>
      <w:lvlText w:val="•"/>
      <w:lvlJc w:val="left"/>
      <w:pPr>
        <w:ind w:left="3564" w:hanging="480"/>
      </w:pPr>
      <w:rPr>
        <w:rFonts w:hint="default"/>
        <w:lang w:val="en-US" w:eastAsia="en-US" w:bidi="ar-SA"/>
      </w:rPr>
    </w:lvl>
    <w:lvl w:ilvl="4" w:tplc="2AA2F6E6">
      <w:numFmt w:val="bullet"/>
      <w:lvlText w:val="•"/>
      <w:lvlJc w:val="left"/>
      <w:pPr>
        <w:ind w:left="4512" w:hanging="480"/>
      </w:pPr>
      <w:rPr>
        <w:rFonts w:hint="default"/>
        <w:lang w:val="en-US" w:eastAsia="en-US" w:bidi="ar-SA"/>
      </w:rPr>
    </w:lvl>
    <w:lvl w:ilvl="5" w:tplc="8E7E1C82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0DB8CB2C">
      <w:numFmt w:val="bullet"/>
      <w:lvlText w:val="•"/>
      <w:lvlJc w:val="left"/>
      <w:pPr>
        <w:ind w:left="6408" w:hanging="480"/>
      </w:pPr>
      <w:rPr>
        <w:rFonts w:hint="default"/>
        <w:lang w:val="en-US" w:eastAsia="en-US" w:bidi="ar-SA"/>
      </w:rPr>
    </w:lvl>
    <w:lvl w:ilvl="7" w:tplc="DBC22B1E">
      <w:numFmt w:val="bullet"/>
      <w:lvlText w:val="•"/>
      <w:lvlJc w:val="left"/>
      <w:pPr>
        <w:ind w:left="7356" w:hanging="480"/>
      </w:pPr>
      <w:rPr>
        <w:rFonts w:hint="default"/>
        <w:lang w:val="en-US" w:eastAsia="en-US" w:bidi="ar-SA"/>
      </w:rPr>
    </w:lvl>
    <w:lvl w:ilvl="8" w:tplc="80EEC318">
      <w:numFmt w:val="bullet"/>
      <w:lvlText w:val="•"/>
      <w:lvlJc w:val="left"/>
      <w:pPr>
        <w:ind w:left="8304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1F43059B"/>
    <w:multiLevelType w:val="hybridMultilevel"/>
    <w:tmpl w:val="519AE998"/>
    <w:lvl w:ilvl="0" w:tplc="26EE0044">
      <w:start w:val="6"/>
      <w:numFmt w:val="decimal"/>
      <w:lvlText w:val="%1"/>
      <w:lvlJc w:val="left"/>
      <w:pPr>
        <w:ind w:left="144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AEF45C">
      <w:numFmt w:val="bullet"/>
      <w:lvlText w:val="•"/>
      <w:lvlJc w:val="left"/>
      <w:pPr>
        <w:ind w:left="2316" w:hanging="1200"/>
      </w:pPr>
      <w:rPr>
        <w:rFonts w:hint="default"/>
        <w:lang w:val="en-US" w:eastAsia="en-US" w:bidi="ar-SA"/>
      </w:rPr>
    </w:lvl>
    <w:lvl w:ilvl="2" w:tplc="2D8A5C20">
      <w:numFmt w:val="bullet"/>
      <w:lvlText w:val="•"/>
      <w:lvlJc w:val="left"/>
      <w:pPr>
        <w:ind w:left="3192" w:hanging="1200"/>
      </w:pPr>
      <w:rPr>
        <w:rFonts w:hint="default"/>
        <w:lang w:val="en-US" w:eastAsia="en-US" w:bidi="ar-SA"/>
      </w:rPr>
    </w:lvl>
    <w:lvl w:ilvl="3" w:tplc="C2E4568E">
      <w:numFmt w:val="bullet"/>
      <w:lvlText w:val="•"/>
      <w:lvlJc w:val="left"/>
      <w:pPr>
        <w:ind w:left="4068" w:hanging="1200"/>
      </w:pPr>
      <w:rPr>
        <w:rFonts w:hint="default"/>
        <w:lang w:val="en-US" w:eastAsia="en-US" w:bidi="ar-SA"/>
      </w:rPr>
    </w:lvl>
    <w:lvl w:ilvl="4" w:tplc="FF5617B8">
      <w:numFmt w:val="bullet"/>
      <w:lvlText w:val="•"/>
      <w:lvlJc w:val="left"/>
      <w:pPr>
        <w:ind w:left="4944" w:hanging="1200"/>
      </w:pPr>
      <w:rPr>
        <w:rFonts w:hint="default"/>
        <w:lang w:val="en-US" w:eastAsia="en-US" w:bidi="ar-SA"/>
      </w:rPr>
    </w:lvl>
    <w:lvl w:ilvl="5" w:tplc="73A4BD1A">
      <w:numFmt w:val="bullet"/>
      <w:lvlText w:val="•"/>
      <w:lvlJc w:val="left"/>
      <w:pPr>
        <w:ind w:left="5820" w:hanging="1200"/>
      </w:pPr>
      <w:rPr>
        <w:rFonts w:hint="default"/>
        <w:lang w:val="en-US" w:eastAsia="en-US" w:bidi="ar-SA"/>
      </w:rPr>
    </w:lvl>
    <w:lvl w:ilvl="6" w:tplc="235017F0">
      <w:numFmt w:val="bullet"/>
      <w:lvlText w:val="•"/>
      <w:lvlJc w:val="left"/>
      <w:pPr>
        <w:ind w:left="6696" w:hanging="1200"/>
      </w:pPr>
      <w:rPr>
        <w:rFonts w:hint="default"/>
        <w:lang w:val="en-US" w:eastAsia="en-US" w:bidi="ar-SA"/>
      </w:rPr>
    </w:lvl>
    <w:lvl w:ilvl="7" w:tplc="AF68ABB2">
      <w:numFmt w:val="bullet"/>
      <w:lvlText w:val="•"/>
      <w:lvlJc w:val="left"/>
      <w:pPr>
        <w:ind w:left="7572" w:hanging="1200"/>
      </w:pPr>
      <w:rPr>
        <w:rFonts w:hint="default"/>
        <w:lang w:val="en-US" w:eastAsia="en-US" w:bidi="ar-SA"/>
      </w:rPr>
    </w:lvl>
    <w:lvl w:ilvl="8" w:tplc="412810FE">
      <w:numFmt w:val="bullet"/>
      <w:lvlText w:val="•"/>
      <w:lvlJc w:val="left"/>
      <w:pPr>
        <w:ind w:left="8448" w:hanging="1200"/>
      </w:pPr>
      <w:rPr>
        <w:rFonts w:hint="default"/>
        <w:lang w:val="en-US" w:eastAsia="en-US" w:bidi="ar-SA"/>
      </w:rPr>
    </w:lvl>
  </w:abstractNum>
  <w:abstractNum w:abstractNumId="8" w15:restartNumberingAfterBreak="0">
    <w:nsid w:val="24DD5B9E"/>
    <w:multiLevelType w:val="hybridMultilevel"/>
    <w:tmpl w:val="2FA2D162"/>
    <w:lvl w:ilvl="0" w:tplc="545CB258">
      <w:start w:val="1"/>
      <w:numFmt w:val="decimal"/>
      <w:lvlText w:val="%1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76ED8C">
      <w:numFmt w:val="bullet"/>
      <w:lvlText w:val="•"/>
      <w:lvlJc w:val="left"/>
      <w:pPr>
        <w:ind w:left="1668" w:hanging="480"/>
      </w:pPr>
      <w:rPr>
        <w:rFonts w:hint="default"/>
        <w:lang w:val="en-US" w:eastAsia="en-US" w:bidi="ar-SA"/>
      </w:rPr>
    </w:lvl>
    <w:lvl w:ilvl="2" w:tplc="95788F76">
      <w:numFmt w:val="bullet"/>
      <w:lvlText w:val="•"/>
      <w:lvlJc w:val="left"/>
      <w:pPr>
        <w:ind w:left="2616" w:hanging="480"/>
      </w:pPr>
      <w:rPr>
        <w:rFonts w:hint="default"/>
        <w:lang w:val="en-US" w:eastAsia="en-US" w:bidi="ar-SA"/>
      </w:rPr>
    </w:lvl>
    <w:lvl w:ilvl="3" w:tplc="37F8A122">
      <w:numFmt w:val="bullet"/>
      <w:lvlText w:val="•"/>
      <w:lvlJc w:val="left"/>
      <w:pPr>
        <w:ind w:left="3564" w:hanging="480"/>
      </w:pPr>
      <w:rPr>
        <w:rFonts w:hint="default"/>
        <w:lang w:val="en-US" w:eastAsia="en-US" w:bidi="ar-SA"/>
      </w:rPr>
    </w:lvl>
    <w:lvl w:ilvl="4" w:tplc="0F46717C">
      <w:numFmt w:val="bullet"/>
      <w:lvlText w:val="•"/>
      <w:lvlJc w:val="left"/>
      <w:pPr>
        <w:ind w:left="4512" w:hanging="480"/>
      </w:pPr>
      <w:rPr>
        <w:rFonts w:hint="default"/>
        <w:lang w:val="en-US" w:eastAsia="en-US" w:bidi="ar-SA"/>
      </w:rPr>
    </w:lvl>
    <w:lvl w:ilvl="5" w:tplc="33281148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757E045E">
      <w:numFmt w:val="bullet"/>
      <w:lvlText w:val="•"/>
      <w:lvlJc w:val="left"/>
      <w:pPr>
        <w:ind w:left="6408" w:hanging="480"/>
      </w:pPr>
      <w:rPr>
        <w:rFonts w:hint="default"/>
        <w:lang w:val="en-US" w:eastAsia="en-US" w:bidi="ar-SA"/>
      </w:rPr>
    </w:lvl>
    <w:lvl w:ilvl="7" w:tplc="FB162984">
      <w:numFmt w:val="bullet"/>
      <w:lvlText w:val="•"/>
      <w:lvlJc w:val="left"/>
      <w:pPr>
        <w:ind w:left="7356" w:hanging="480"/>
      </w:pPr>
      <w:rPr>
        <w:rFonts w:hint="default"/>
        <w:lang w:val="en-US" w:eastAsia="en-US" w:bidi="ar-SA"/>
      </w:rPr>
    </w:lvl>
    <w:lvl w:ilvl="8" w:tplc="FAB0E8DA">
      <w:numFmt w:val="bullet"/>
      <w:lvlText w:val="•"/>
      <w:lvlJc w:val="left"/>
      <w:pPr>
        <w:ind w:left="8304" w:hanging="480"/>
      </w:pPr>
      <w:rPr>
        <w:rFonts w:hint="default"/>
        <w:lang w:val="en-US" w:eastAsia="en-US" w:bidi="ar-SA"/>
      </w:rPr>
    </w:lvl>
  </w:abstractNum>
  <w:abstractNum w:abstractNumId="9" w15:restartNumberingAfterBreak="0">
    <w:nsid w:val="385F448E"/>
    <w:multiLevelType w:val="hybridMultilevel"/>
    <w:tmpl w:val="80A83888"/>
    <w:lvl w:ilvl="0" w:tplc="4740B7BE">
      <w:start w:val="19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1619B8">
      <w:start w:val="1"/>
      <w:numFmt w:val="decimal"/>
      <w:lvlText w:val="%2"/>
      <w:lvlJc w:val="left"/>
      <w:pPr>
        <w:ind w:left="1440" w:hanging="1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110BB3A">
      <w:numFmt w:val="bullet"/>
      <w:lvlText w:val="•"/>
      <w:lvlJc w:val="left"/>
      <w:pPr>
        <w:ind w:left="3192" w:hanging="1200"/>
      </w:pPr>
      <w:rPr>
        <w:rFonts w:hint="default"/>
        <w:lang w:val="en-US" w:eastAsia="en-US" w:bidi="ar-SA"/>
      </w:rPr>
    </w:lvl>
    <w:lvl w:ilvl="3" w:tplc="27900608">
      <w:numFmt w:val="bullet"/>
      <w:lvlText w:val="•"/>
      <w:lvlJc w:val="left"/>
      <w:pPr>
        <w:ind w:left="4068" w:hanging="1200"/>
      </w:pPr>
      <w:rPr>
        <w:rFonts w:hint="default"/>
        <w:lang w:val="en-US" w:eastAsia="en-US" w:bidi="ar-SA"/>
      </w:rPr>
    </w:lvl>
    <w:lvl w:ilvl="4" w:tplc="D5E43F10">
      <w:numFmt w:val="bullet"/>
      <w:lvlText w:val="•"/>
      <w:lvlJc w:val="left"/>
      <w:pPr>
        <w:ind w:left="4944" w:hanging="1200"/>
      </w:pPr>
      <w:rPr>
        <w:rFonts w:hint="default"/>
        <w:lang w:val="en-US" w:eastAsia="en-US" w:bidi="ar-SA"/>
      </w:rPr>
    </w:lvl>
    <w:lvl w:ilvl="5" w:tplc="CC846BC8">
      <w:numFmt w:val="bullet"/>
      <w:lvlText w:val="•"/>
      <w:lvlJc w:val="left"/>
      <w:pPr>
        <w:ind w:left="5820" w:hanging="1200"/>
      </w:pPr>
      <w:rPr>
        <w:rFonts w:hint="default"/>
        <w:lang w:val="en-US" w:eastAsia="en-US" w:bidi="ar-SA"/>
      </w:rPr>
    </w:lvl>
    <w:lvl w:ilvl="6" w:tplc="31447154">
      <w:numFmt w:val="bullet"/>
      <w:lvlText w:val="•"/>
      <w:lvlJc w:val="left"/>
      <w:pPr>
        <w:ind w:left="6696" w:hanging="1200"/>
      </w:pPr>
      <w:rPr>
        <w:rFonts w:hint="default"/>
        <w:lang w:val="en-US" w:eastAsia="en-US" w:bidi="ar-SA"/>
      </w:rPr>
    </w:lvl>
    <w:lvl w:ilvl="7" w:tplc="3FA86AE6">
      <w:numFmt w:val="bullet"/>
      <w:lvlText w:val="•"/>
      <w:lvlJc w:val="left"/>
      <w:pPr>
        <w:ind w:left="7572" w:hanging="1200"/>
      </w:pPr>
      <w:rPr>
        <w:rFonts w:hint="default"/>
        <w:lang w:val="en-US" w:eastAsia="en-US" w:bidi="ar-SA"/>
      </w:rPr>
    </w:lvl>
    <w:lvl w:ilvl="8" w:tplc="810AFC10">
      <w:numFmt w:val="bullet"/>
      <w:lvlText w:val="•"/>
      <w:lvlJc w:val="left"/>
      <w:pPr>
        <w:ind w:left="8448" w:hanging="1200"/>
      </w:pPr>
      <w:rPr>
        <w:rFonts w:hint="default"/>
        <w:lang w:val="en-US" w:eastAsia="en-US" w:bidi="ar-SA"/>
      </w:rPr>
    </w:lvl>
  </w:abstractNum>
  <w:abstractNum w:abstractNumId="10" w15:restartNumberingAfterBreak="0">
    <w:nsid w:val="3C8E462D"/>
    <w:multiLevelType w:val="hybridMultilevel"/>
    <w:tmpl w:val="D82CCB86"/>
    <w:lvl w:ilvl="0" w:tplc="4828897C">
      <w:start w:val="22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3C085C">
      <w:start w:val="1"/>
      <w:numFmt w:val="decimal"/>
      <w:lvlText w:val="%2"/>
      <w:lvlJc w:val="left"/>
      <w:pPr>
        <w:ind w:left="3444" w:hanging="32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EDC943A">
      <w:numFmt w:val="bullet"/>
      <w:lvlText w:val="•"/>
      <w:lvlJc w:val="left"/>
      <w:pPr>
        <w:ind w:left="4191" w:hanging="3204"/>
      </w:pPr>
      <w:rPr>
        <w:rFonts w:hint="default"/>
        <w:lang w:val="en-US" w:eastAsia="en-US" w:bidi="ar-SA"/>
      </w:rPr>
    </w:lvl>
    <w:lvl w:ilvl="3" w:tplc="1846A26C">
      <w:numFmt w:val="bullet"/>
      <w:lvlText w:val="•"/>
      <w:lvlJc w:val="left"/>
      <w:pPr>
        <w:ind w:left="4942" w:hanging="3204"/>
      </w:pPr>
      <w:rPr>
        <w:rFonts w:hint="default"/>
        <w:lang w:val="en-US" w:eastAsia="en-US" w:bidi="ar-SA"/>
      </w:rPr>
    </w:lvl>
    <w:lvl w:ilvl="4" w:tplc="BA56150A">
      <w:numFmt w:val="bullet"/>
      <w:lvlText w:val="•"/>
      <w:lvlJc w:val="left"/>
      <w:pPr>
        <w:ind w:left="5693" w:hanging="3204"/>
      </w:pPr>
      <w:rPr>
        <w:rFonts w:hint="default"/>
        <w:lang w:val="en-US" w:eastAsia="en-US" w:bidi="ar-SA"/>
      </w:rPr>
    </w:lvl>
    <w:lvl w:ilvl="5" w:tplc="89BEA222">
      <w:numFmt w:val="bullet"/>
      <w:lvlText w:val="•"/>
      <w:lvlJc w:val="left"/>
      <w:pPr>
        <w:ind w:left="6444" w:hanging="3204"/>
      </w:pPr>
      <w:rPr>
        <w:rFonts w:hint="default"/>
        <w:lang w:val="en-US" w:eastAsia="en-US" w:bidi="ar-SA"/>
      </w:rPr>
    </w:lvl>
    <w:lvl w:ilvl="6" w:tplc="662AC610">
      <w:numFmt w:val="bullet"/>
      <w:lvlText w:val="•"/>
      <w:lvlJc w:val="left"/>
      <w:pPr>
        <w:ind w:left="7195" w:hanging="3204"/>
      </w:pPr>
      <w:rPr>
        <w:rFonts w:hint="default"/>
        <w:lang w:val="en-US" w:eastAsia="en-US" w:bidi="ar-SA"/>
      </w:rPr>
    </w:lvl>
    <w:lvl w:ilvl="7" w:tplc="0FCC791C">
      <w:numFmt w:val="bullet"/>
      <w:lvlText w:val="•"/>
      <w:lvlJc w:val="left"/>
      <w:pPr>
        <w:ind w:left="7946" w:hanging="3204"/>
      </w:pPr>
      <w:rPr>
        <w:rFonts w:hint="default"/>
        <w:lang w:val="en-US" w:eastAsia="en-US" w:bidi="ar-SA"/>
      </w:rPr>
    </w:lvl>
    <w:lvl w:ilvl="8" w:tplc="8A6E19F6">
      <w:numFmt w:val="bullet"/>
      <w:lvlText w:val="•"/>
      <w:lvlJc w:val="left"/>
      <w:pPr>
        <w:ind w:left="8697" w:hanging="3204"/>
      </w:pPr>
      <w:rPr>
        <w:rFonts w:hint="default"/>
        <w:lang w:val="en-US" w:eastAsia="en-US" w:bidi="ar-SA"/>
      </w:rPr>
    </w:lvl>
  </w:abstractNum>
  <w:abstractNum w:abstractNumId="11" w15:restartNumberingAfterBreak="0">
    <w:nsid w:val="3CAA09FD"/>
    <w:multiLevelType w:val="hybridMultilevel"/>
    <w:tmpl w:val="C2BA1554"/>
    <w:lvl w:ilvl="0" w:tplc="B40E05B0">
      <w:start w:val="24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72EAF0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81EA899E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E80CD68C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55CE2DC0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A9A250D0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977850E2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53321A10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44A49718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12" w15:restartNumberingAfterBreak="0">
    <w:nsid w:val="5901506D"/>
    <w:multiLevelType w:val="hybridMultilevel"/>
    <w:tmpl w:val="65C833D4"/>
    <w:lvl w:ilvl="0" w:tplc="D61A4F88">
      <w:start w:val="3"/>
      <w:numFmt w:val="decimal"/>
      <w:lvlText w:val="%1"/>
      <w:lvlJc w:val="left"/>
      <w:pPr>
        <w:ind w:left="144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F8158A">
      <w:numFmt w:val="bullet"/>
      <w:lvlText w:val="•"/>
      <w:lvlJc w:val="left"/>
      <w:pPr>
        <w:ind w:left="2316" w:hanging="1200"/>
      </w:pPr>
      <w:rPr>
        <w:rFonts w:hint="default"/>
        <w:lang w:val="en-US" w:eastAsia="en-US" w:bidi="ar-SA"/>
      </w:rPr>
    </w:lvl>
    <w:lvl w:ilvl="2" w:tplc="BBDC64F2">
      <w:numFmt w:val="bullet"/>
      <w:lvlText w:val="•"/>
      <w:lvlJc w:val="left"/>
      <w:pPr>
        <w:ind w:left="3192" w:hanging="1200"/>
      </w:pPr>
      <w:rPr>
        <w:rFonts w:hint="default"/>
        <w:lang w:val="en-US" w:eastAsia="en-US" w:bidi="ar-SA"/>
      </w:rPr>
    </w:lvl>
    <w:lvl w:ilvl="3" w:tplc="214CEB34">
      <w:numFmt w:val="bullet"/>
      <w:lvlText w:val="•"/>
      <w:lvlJc w:val="left"/>
      <w:pPr>
        <w:ind w:left="4068" w:hanging="1200"/>
      </w:pPr>
      <w:rPr>
        <w:rFonts w:hint="default"/>
        <w:lang w:val="en-US" w:eastAsia="en-US" w:bidi="ar-SA"/>
      </w:rPr>
    </w:lvl>
    <w:lvl w:ilvl="4" w:tplc="DAE2D2E4">
      <w:numFmt w:val="bullet"/>
      <w:lvlText w:val="•"/>
      <w:lvlJc w:val="left"/>
      <w:pPr>
        <w:ind w:left="4944" w:hanging="1200"/>
      </w:pPr>
      <w:rPr>
        <w:rFonts w:hint="default"/>
        <w:lang w:val="en-US" w:eastAsia="en-US" w:bidi="ar-SA"/>
      </w:rPr>
    </w:lvl>
    <w:lvl w:ilvl="5" w:tplc="0E0A118A">
      <w:numFmt w:val="bullet"/>
      <w:lvlText w:val="•"/>
      <w:lvlJc w:val="left"/>
      <w:pPr>
        <w:ind w:left="5820" w:hanging="1200"/>
      </w:pPr>
      <w:rPr>
        <w:rFonts w:hint="default"/>
        <w:lang w:val="en-US" w:eastAsia="en-US" w:bidi="ar-SA"/>
      </w:rPr>
    </w:lvl>
    <w:lvl w:ilvl="6" w:tplc="4FD4EC60">
      <w:numFmt w:val="bullet"/>
      <w:lvlText w:val="•"/>
      <w:lvlJc w:val="left"/>
      <w:pPr>
        <w:ind w:left="6696" w:hanging="1200"/>
      </w:pPr>
      <w:rPr>
        <w:rFonts w:hint="default"/>
        <w:lang w:val="en-US" w:eastAsia="en-US" w:bidi="ar-SA"/>
      </w:rPr>
    </w:lvl>
    <w:lvl w:ilvl="7" w:tplc="A496B6EA">
      <w:numFmt w:val="bullet"/>
      <w:lvlText w:val="•"/>
      <w:lvlJc w:val="left"/>
      <w:pPr>
        <w:ind w:left="7572" w:hanging="1200"/>
      </w:pPr>
      <w:rPr>
        <w:rFonts w:hint="default"/>
        <w:lang w:val="en-US" w:eastAsia="en-US" w:bidi="ar-SA"/>
      </w:rPr>
    </w:lvl>
    <w:lvl w:ilvl="8" w:tplc="D070FEB4">
      <w:numFmt w:val="bullet"/>
      <w:lvlText w:val="•"/>
      <w:lvlJc w:val="left"/>
      <w:pPr>
        <w:ind w:left="8448" w:hanging="1200"/>
      </w:pPr>
      <w:rPr>
        <w:rFonts w:hint="default"/>
        <w:lang w:val="en-US" w:eastAsia="en-US" w:bidi="ar-SA"/>
      </w:rPr>
    </w:lvl>
  </w:abstractNum>
  <w:abstractNum w:abstractNumId="13" w15:restartNumberingAfterBreak="0">
    <w:nsid w:val="5AD02396"/>
    <w:multiLevelType w:val="hybridMultilevel"/>
    <w:tmpl w:val="B414D920"/>
    <w:lvl w:ilvl="0" w:tplc="22A8D4AE">
      <w:start w:val="28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C4BE94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DB282ED6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4448D48A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4CF26EFA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CD92E60A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8E4EB558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708ABF36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EB1ACEDE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14" w15:restartNumberingAfterBreak="0">
    <w:nsid w:val="61107CF7"/>
    <w:multiLevelType w:val="hybridMultilevel"/>
    <w:tmpl w:val="E5C41436"/>
    <w:lvl w:ilvl="0" w:tplc="D9C039C0">
      <w:start w:val="8"/>
      <w:numFmt w:val="decimal"/>
      <w:lvlText w:val="%1"/>
      <w:lvlJc w:val="left"/>
      <w:pPr>
        <w:ind w:left="144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6A77E0">
      <w:numFmt w:val="bullet"/>
      <w:lvlText w:val="•"/>
      <w:lvlJc w:val="left"/>
      <w:pPr>
        <w:ind w:left="2316" w:hanging="1200"/>
      </w:pPr>
      <w:rPr>
        <w:rFonts w:hint="default"/>
        <w:lang w:val="en-US" w:eastAsia="en-US" w:bidi="ar-SA"/>
      </w:rPr>
    </w:lvl>
    <w:lvl w:ilvl="2" w:tplc="35C65326">
      <w:numFmt w:val="bullet"/>
      <w:lvlText w:val="•"/>
      <w:lvlJc w:val="left"/>
      <w:pPr>
        <w:ind w:left="3192" w:hanging="1200"/>
      </w:pPr>
      <w:rPr>
        <w:rFonts w:hint="default"/>
        <w:lang w:val="en-US" w:eastAsia="en-US" w:bidi="ar-SA"/>
      </w:rPr>
    </w:lvl>
    <w:lvl w:ilvl="3" w:tplc="341EB56C">
      <w:numFmt w:val="bullet"/>
      <w:lvlText w:val="•"/>
      <w:lvlJc w:val="left"/>
      <w:pPr>
        <w:ind w:left="4068" w:hanging="1200"/>
      </w:pPr>
      <w:rPr>
        <w:rFonts w:hint="default"/>
        <w:lang w:val="en-US" w:eastAsia="en-US" w:bidi="ar-SA"/>
      </w:rPr>
    </w:lvl>
    <w:lvl w:ilvl="4" w:tplc="A76C7324">
      <w:numFmt w:val="bullet"/>
      <w:lvlText w:val="•"/>
      <w:lvlJc w:val="left"/>
      <w:pPr>
        <w:ind w:left="4944" w:hanging="1200"/>
      </w:pPr>
      <w:rPr>
        <w:rFonts w:hint="default"/>
        <w:lang w:val="en-US" w:eastAsia="en-US" w:bidi="ar-SA"/>
      </w:rPr>
    </w:lvl>
    <w:lvl w:ilvl="5" w:tplc="B9FA5314">
      <w:numFmt w:val="bullet"/>
      <w:lvlText w:val="•"/>
      <w:lvlJc w:val="left"/>
      <w:pPr>
        <w:ind w:left="5820" w:hanging="1200"/>
      </w:pPr>
      <w:rPr>
        <w:rFonts w:hint="default"/>
        <w:lang w:val="en-US" w:eastAsia="en-US" w:bidi="ar-SA"/>
      </w:rPr>
    </w:lvl>
    <w:lvl w:ilvl="6" w:tplc="7F6CC27C">
      <w:numFmt w:val="bullet"/>
      <w:lvlText w:val="•"/>
      <w:lvlJc w:val="left"/>
      <w:pPr>
        <w:ind w:left="6696" w:hanging="1200"/>
      </w:pPr>
      <w:rPr>
        <w:rFonts w:hint="default"/>
        <w:lang w:val="en-US" w:eastAsia="en-US" w:bidi="ar-SA"/>
      </w:rPr>
    </w:lvl>
    <w:lvl w:ilvl="7" w:tplc="C2DC0438">
      <w:numFmt w:val="bullet"/>
      <w:lvlText w:val="•"/>
      <w:lvlJc w:val="left"/>
      <w:pPr>
        <w:ind w:left="7572" w:hanging="1200"/>
      </w:pPr>
      <w:rPr>
        <w:rFonts w:hint="default"/>
        <w:lang w:val="en-US" w:eastAsia="en-US" w:bidi="ar-SA"/>
      </w:rPr>
    </w:lvl>
    <w:lvl w:ilvl="8" w:tplc="1BBC5EE6">
      <w:numFmt w:val="bullet"/>
      <w:lvlText w:val="•"/>
      <w:lvlJc w:val="left"/>
      <w:pPr>
        <w:ind w:left="8448" w:hanging="1200"/>
      </w:pPr>
      <w:rPr>
        <w:rFonts w:hint="default"/>
        <w:lang w:val="en-US" w:eastAsia="en-US" w:bidi="ar-SA"/>
      </w:rPr>
    </w:lvl>
  </w:abstractNum>
  <w:abstractNum w:abstractNumId="15" w15:restartNumberingAfterBreak="0">
    <w:nsid w:val="66DD78EB"/>
    <w:multiLevelType w:val="hybridMultilevel"/>
    <w:tmpl w:val="48704006"/>
    <w:lvl w:ilvl="0" w:tplc="936AEB98">
      <w:start w:val="38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4C0CE8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701E9AB6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C2ACFC76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E17E4242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289437EE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1FD8F720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2C4470E4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4B52D82E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16" w15:restartNumberingAfterBreak="0">
    <w:nsid w:val="74942031"/>
    <w:multiLevelType w:val="hybridMultilevel"/>
    <w:tmpl w:val="80EA0BDC"/>
    <w:lvl w:ilvl="0" w:tplc="58D2F2A0">
      <w:start w:val="23"/>
      <w:numFmt w:val="decimal"/>
      <w:lvlText w:val="%1"/>
      <w:lvlJc w:val="left"/>
      <w:pPr>
        <w:ind w:left="144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AC8DC4">
      <w:numFmt w:val="bullet"/>
      <w:lvlText w:val="•"/>
      <w:lvlJc w:val="left"/>
      <w:pPr>
        <w:ind w:left="2316" w:hanging="1320"/>
      </w:pPr>
      <w:rPr>
        <w:rFonts w:hint="default"/>
        <w:lang w:val="en-US" w:eastAsia="en-US" w:bidi="ar-SA"/>
      </w:rPr>
    </w:lvl>
    <w:lvl w:ilvl="2" w:tplc="1E6ED9BA">
      <w:numFmt w:val="bullet"/>
      <w:lvlText w:val="•"/>
      <w:lvlJc w:val="left"/>
      <w:pPr>
        <w:ind w:left="3192" w:hanging="1320"/>
      </w:pPr>
      <w:rPr>
        <w:rFonts w:hint="default"/>
        <w:lang w:val="en-US" w:eastAsia="en-US" w:bidi="ar-SA"/>
      </w:rPr>
    </w:lvl>
    <w:lvl w:ilvl="3" w:tplc="5A1E8304">
      <w:numFmt w:val="bullet"/>
      <w:lvlText w:val="•"/>
      <w:lvlJc w:val="left"/>
      <w:pPr>
        <w:ind w:left="4068" w:hanging="1320"/>
      </w:pPr>
      <w:rPr>
        <w:rFonts w:hint="default"/>
        <w:lang w:val="en-US" w:eastAsia="en-US" w:bidi="ar-SA"/>
      </w:rPr>
    </w:lvl>
    <w:lvl w:ilvl="4" w:tplc="8F8C8580">
      <w:numFmt w:val="bullet"/>
      <w:lvlText w:val="•"/>
      <w:lvlJc w:val="left"/>
      <w:pPr>
        <w:ind w:left="4944" w:hanging="1320"/>
      </w:pPr>
      <w:rPr>
        <w:rFonts w:hint="default"/>
        <w:lang w:val="en-US" w:eastAsia="en-US" w:bidi="ar-SA"/>
      </w:rPr>
    </w:lvl>
    <w:lvl w:ilvl="5" w:tplc="EED85918">
      <w:numFmt w:val="bullet"/>
      <w:lvlText w:val="•"/>
      <w:lvlJc w:val="left"/>
      <w:pPr>
        <w:ind w:left="5820" w:hanging="1320"/>
      </w:pPr>
      <w:rPr>
        <w:rFonts w:hint="default"/>
        <w:lang w:val="en-US" w:eastAsia="en-US" w:bidi="ar-SA"/>
      </w:rPr>
    </w:lvl>
    <w:lvl w:ilvl="6" w:tplc="655016DE">
      <w:numFmt w:val="bullet"/>
      <w:lvlText w:val="•"/>
      <w:lvlJc w:val="left"/>
      <w:pPr>
        <w:ind w:left="6696" w:hanging="1320"/>
      </w:pPr>
      <w:rPr>
        <w:rFonts w:hint="default"/>
        <w:lang w:val="en-US" w:eastAsia="en-US" w:bidi="ar-SA"/>
      </w:rPr>
    </w:lvl>
    <w:lvl w:ilvl="7" w:tplc="9B8A6C6E">
      <w:numFmt w:val="bullet"/>
      <w:lvlText w:val="•"/>
      <w:lvlJc w:val="left"/>
      <w:pPr>
        <w:ind w:left="7572" w:hanging="1320"/>
      </w:pPr>
      <w:rPr>
        <w:rFonts w:hint="default"/>
        <w:lang w:val="en-US" w:eastAsia="en-US" w:bidi="ar-SA"/>
      </w:rPr>
    </w:lvl>
    <w:lvl w:ilvl="8" w:tplc="4B94E5CA">
      <w:numFmt w:val="bullet"/>
      <w:lvlText w:val="•"/>
      <w:lvlJc w:val="left"/>
      <w:pPr>
        <w:ind w:left="8448" w:hanging="1320"/>
      </w:pPr>
      <w:rPr>
        <w:rFonts w:hint="default"/>
        <w:lang w:val="en-US" w:eastAsia="en-US" w:bidi="ar-SA"/>
      </w:rPr>
    </w:lvl>
  </w:abstractNum>
  <w:abstractNum w:abstractNumId="17" w15:restartNumberingAfterBreak="0">
    <w:nsid w:val="76C948B2"/>
    <w:multiLevelType w:val="hybridMultilevel"/>
    <w:tmpl w:val="4F3AD640"/>
    <w:lvl w:ilvl="0" w:tplc="ECA62A40">
      <w:start w:val="1"/>
      <w:numFmt w:val="decimal"/>
      <w:lvlText w:val="%1)"/>
      <w:lvlJc w:val="left"/>
      <w:pPr>
        <w:ind w:left="1020" w:hanging="360"/>
      </w:pPr>
    </w:lvl>
    <w:lvl w:ilvl="1" w:tplc="4FE67930">
      <w:start w:val="1"/>
      <w:numFmt w:val="decimal"/>
      <w:lvlText w:val="%2)"/>
      <w:lvlJc w:val="left"/>
      <w:pPr>
        <w:ind w:left="1020" w:hanging="360"/>
      </w:pPr>
    </w:lvl>
    <w:lvl w:ilvl="2" w:tplc="8D743212">
      <w:start w:val="1"/>
      <w:numFmt w:val="decimal"/>
      <w:lvlText w:val="%3)"/>
      <w:lvlJc w:val="left"/>
      <w:pPr>
        <w:ind w:left="1020" w:hanging="360"/>
      </w:pPr>
    </w:lvl>
    <w:lvl w:ilvl="3" w:tplc="374E2890">
      <w:start w:val="1"/>
      <w:numFmt w:val="decimal"/>
      <w:lvlText w:val="%4)"/>
      <w:lvlJc w:val="left"/>
      <w:pPr>
        <w:ind w:left="1020" w:hanging="360"/>
      </w:pPr>
    </w:lvl>
    <w:lvl w:ilvl="4" w:tplc="5F360962">
      <w:start w:val="1"/>
      <w:numFmt w:val="decimal"/>
      <w:lvlText w:val="%5)"/>
      <w:lvlJc w:val="left"/>
      <w:pPr>
        <w:ind w:left="1020" w:hanging="360"/>
      </w:pPr>
    </w:lvl>
    <w:lvl w:ilvl="5" w:tplc="36D01852">
      <w:start w:val="1"/>
      <w:numFmt w:val="decimal"/>
      <w:lvlText w:val="%6)"/>
      <w:lvlJc w:val="left"/>
      <w:pPr>
        <w:ind w:left="1020" w:hanging="360"/>
      </w:pPr>
    </w:lvl>
    <w:lvl w:ilvl="6" w:tplc="5F6E76D0">
      <w:start w:val="1"/>
      <w:numFmt w:val="decimal"/>
      <w:lvlText w:val="%7)"/>
      <w:lvlJc w:val="left"/>
      <w:pPr>
        <w:ind w:left="1020" w:hanging="360"/>
      </w:pPr>
    </w:lvl>
    <w:lvl w:ilvl="7" w:tplc="A8DEEDBC">
      <w:start w:val="1"/>
      <w:numFmt w:val="decimal"/>
      <w:lvlText w:val="%8)"/>
      <w:lvlJc w:val="left"/>
      <w:pPr>
        <w:ind w:left="1020" w:hanging="360"/>
      </w:pPr>
    </w:lvl>
    <w:lvl w:ilvl="8" w:tplc="D7B27AF0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7DBD0559"/>
    <w:multiLevelType w:val="hybridMultilevel"/>
    <w:tmpl w:val="C3B47C92"/>
    <w:lvl w:ilvl="0" w:tplc="6374BD1A">
      <w:start w:val="1"/>
      <w:numFmt w:val="decimal"/>
      <w:lvlText w:val="%1"/>
      <w:lvlJc w:val="left"/>
      <w:pPr>
        <w:ind w:left="24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D8DE56">
      <w:numFmt w:val="bullet"/>
      <w:lvlText w:val="•"/>
      <w:lvlJc w:val="left"/>
      <w:pPr>
        <w:ind w:left="1236" w:hanging="480"/>
      </w:pPr>
      <w:rPr>
        <w:rFonts w:hint="default"/>
        <w:lang w:val="en-US" w:eastAsia="en-US" w:bidi="ar-SA"/>
      </w:rPr>
    </w:lvl>
    <w:lvl w:ilvl="2" w:tplc="22CA2A2A">
      <w:numFmt w:val="bullet"/>
      <w:lvlText w:val="•"/>
      <w:lvlJc w:val="left"/>
      <w:pPr>
        <w:ind w:left="2232" w:hanging="480"/>
      </w:pPr>
      <w:rPr>
        <w:rFonts w:hint="default"/>
        <w:lang w:val="en-US" w:eastAsia="en-US" w:bidi="ar-SA"/>
      </w:rPr>
    </w:lvl>
    <w:lvl w:ilvl="3" w:tplc="D7987F74">
      <w:numFmt w:val="bullet"/>
      <w:lvlText w:val="•"/>
      <w:lvlJc w:val="left"/>
      <w:pPr>
        <w:ind w:left="3228" w:hanging="480"/>
      </w:pPr>
      <w:rPr>
        <w:rFonts w:hint="default"/>
        <w:lang w:val="en-US" w:eastAsia="en-US" w:bidi="ar-SA"/>
      </w:rPr>
    </w:lvl>
    <w:lvl w:ilvl="4" w:tplc="FBAC8F48">
      <w:numFmt w:val="bullet"/>
      <w:lvlText w:val="•"/>
      <w:lvlJc w:val="left"/>
      <w:pPr>
        <w:ind w:left="4224" w:hanging="480"/>
      </w:pPr>
      <w:rPr>
        <w:rFonts w:hint="default"/>
        <w:lang w:val="en-US" w:eastAsia="en-US" w:bidi="ar-SA"/>
      </w:rPr>
    </w:lvl>
    <w:lvl w:ilvl="5" w:tplc="20466A82">
      <w:numFmt w:val="bullet"/>
      <w:lvlText w:val="•"/>
      <w:lvlJc w:val="left"/>
      <w:pPr>
        <w:ind w:left="5220" w:hanging="480"/>
      </w:pPr>
      <w:rPr>
        <w:rFonts w:hint="default"/>
        <w:lang w:val="en-US" w:eastAsia="en-US" w:bidi="ar-SA"/>
      </w:rPr>
    </w:lvl>
    <w:lvl w:ilvl="6" w:tplc="79366A1E">
      <w:numFmt w:val="bullet"/>
      <w:lvlText w:val="•"/>
      <w:lvlJc w:val="left"/>
      <w:pPr>
        <w:ind w:left="6216" w:hanging="480"/>
      </w:pPr>
      <w:rPr>
        <w:rFonts w:hint="default"/>
        <w:lang w:val="en-US" w:eastAsia="en-US" w:bidi="ar-SA"/>
      </w:rPr>
    </w:lvl>
    <w:lvl w:ilvl="7" w:tplc="59662260">
      <w:numFmt w:val="bullet"/>
      <w:lvlText w:val="•"/>
      <w:lvlJc w:val="left"/>
      <w:pPr>
        <w:ind w:left="7212" w:hanging="480"/>
      </w:pPr>
      <w:rPr>
        <w:rFonts w:hint="default"/>
        <w:lang w:val="en-US" w:eastAsia="en-US" w:bidi="ar-SA"/>
      </w:rPr>
    </w:lvl>
    <w:lvl w:ilvl="8" w:tplc="30080EA6">
      <w:numFmt w:val="bullet"/>
      <w:lvlText w:val="•"/>
      <w:lvlJc w:val="left"/>
      <w:pPr>
        <w:ind w:left="8208" w:hanging="480"/>
      </w:pPr>
      <w:rPr>
        <w:rFonts w:hint="default"/>
        <w:lang w:val="en-US" w:eastAsia="en-US" w:bidi="ar-SA"/>
      </w:rPr>
    </w:lvl>
  </w:abstractNum>
  <w:abstractNum w:abstractNumId="19" w15:restartNumberingAfterBreak="0">
    <w:nsid w:val="7EBC42A4"/>
    <w:multiLevelType w:val="hybridMultilevel"/>
    <w:tmpl w:val="9F1C89DC"/>
    <w:lvl w:ilvl="0" w:tplc="3B44218E">
      <w:start w:val="1"/>
      <w:numFmt w:val="decimal"/>
      <w:lvlText w:val="%1"/>
      <w:lvlJc w:val="left"/>
      <w:pPr>
        <w:ind w:left="3444" w:hanging="32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D8C286">
      <w:numFmt w:val="bullet"/>
      <w:lvlText w:val="•"/>
      <w:lvlJc w:val="left"/>
      <w:pPr>
        <w:ind w:left="4116" w:hanging="3204"/>
      </w:pPr>
      <w:rPr>
        <w:rFonts w:hint="default"/>
        <w:lang w:val="en-US" w:eastAsia="en-US" w:bidi="ar-SA"/>
      </w:rPr>
    </w:lvl>
    <w:lvl w:ilvl="2" w:tplc="04A0D8A6">
      <w:numFmt w:val="bullet"/>
      <w:lvlText w:val="•"/>
      <w:lvlJc w:val="left"/>
      <w:pPr>
        <w:ind w:left="4792" w:hanging="3204"/>
      </w:pPr>
      <w:rPr>
        <w:rFonts w:hint="default"/>
        <w:lang w:val="en-US" w:eastAsia="en-US" w:bidi="ar-SA"/>
      </w:rPr>
    </w:lvl>
    <w:lvl w:ilvl="3" w:tplc="CF98AA82">
      <w:numFmt w:val="bullet"/>
      <w:lvlText w:val="•"/>
      <w:lvlJc w:val="left"/>
      <w:pPr>
        <w:ind w:left="5468" w:hanging="3204"/>
      </w:pPr>
      <w:rPr>
        <w:rFonts w:hint="default"/>
        <w:lang w:val="en-US" w:eastAsia="en-US" w:bidi="ar-SA"/>
      </w:rPr>
    </w:lvl>
    <w:lvl w:ilvl="4" w:tplc="D326E666">
      <w:numFmt w:val="bullet"/>
      <w:lvlText w:val="•"/>
      <w:lvlJc w:val="left"/>
      <w:pPr>
        <w:ind w:left="6144" w:hanging="3204"/>
      </w:pPr>
      <w:rPr>
        <w:rFonts w:hint="default"/>
        <w:lang w:val="en-US" w:eastAsia="en-US" w:bidi="ar-SA"/>
      </w:rPr>
    </w:lvl>
    <w:lvl w:ilvl="5" w:tplc="6838BA1C">
      <w:numFmt w:val="bullet"/>
      <w:lvlText w:val="•"/>
      <w:lvlJc w:val="left"/>
      <w:pPr>
        <w:ind w:left="6820" w:hanging="3204"/>
      </w:pPr>
      <w:rPr>
        <w:rFonts w:hint="default"/>
        <w:lang w:val="en-US" w:eastAsia="en-US" w:bidi="ar-SA"/>
      </w:rPr>
    </w:lvl>
    <w:lvl w:ilvl="6" w:tplc="4BF8E2D2">
      <w:numFmt w:val="bullet"/>
      <w:lvlText w:val="•"/>
      <w:lvlJc w:val="left"/>
      <w:pPr>
        <w:ind w:left="7496" w:hanging="3204"/>
      </w:pPr>
      <w:rPr>
        <w:rFonts w:hint="default"/>
        <w:lang w:val="en-US" w:eastAsia="en-US" w:bidi="ar-SA"/>
      </w:rPr>
    </w:lvl>
    <w:lvl w:ilvl="7" w:tplc="3A3219AC">
      <w:numFmt w:val="bullet"/>
      <w:lvlText w:val="•"/>
      <w:lvlJc w:val="left"/>
      <w:pPr>
        <w:ind w:left="8172" w:hanging="3204"/>
      </w:pPr>
      <w:rPr>
        <w:rFonts w:hint="default"/>
        <w:lang w:val="en-US" w:eastAsia="en-US" w:bidi="ar-SA"/>
      </w:rPr>
    </w:lvl>
    <w:lvl w:ilvl="8" w:tplc="61324558">
      <w:numFmt w:val="bullet"/>
      <w:lvlText w:val="•"/>
      <w:lvlJc w:val="left"/>
      <w:pPr>
        <w:ind w:left="8848" w:hanging="3204"/>
      </w:pPr>
      <w:rPr>
        <w:rFonts w:hint="default"/>
        <w:lang w:val="en-US" w:eastAsia="en-US" w:bidi="ar-SA"/>
      </w:rPr>
    </w:lvl>
  </w:abstractNum>
  <w:num w:numId="1" w16cid:durableId="59795219">
    <w:abstractNumId w:val="9"/>
  </w:num>
  <w:num w:numId="2" w16cid:durableId="138348604">
    <w:abstractNumId w:val="12"/>
  </w:num>
  <w:num w:numId="3" w16cid:durableId="1409378001">
    <w:abstractNumId w:val="18"/>
  </w:num>
  <w:num w:numId="4" w16cid:durableId="2055304875">
    <w:abstractNumId w:val="11"/>
  </w:num>
  <w:num w:numId="5" w16cid:durableId="1253004419">
    <w:abstractNumId w:val="4"/>
  </w:num>
  <w:num w:numId="6" w16cid:durableId="850682601">
    <w:abstractNumId w:val="15"/>
  </w:num>
  <w:num w:numId="7" w16cid:durableId="765001842">
    <w:abstractNumId w:val="0"/>
  </w:num>
  <w:num w:numId="8" w16cid:durableId="314383795">
    <w:abstractNumId w:val="2"/>
  </w:num>
  <w:num w:numId="9" w16cid:durableId="1280181547">
    <w:abstractNumId w:val="8"/>
  </w:num>
  <w:num w:numId="10" w16cid:durableId="726029365">
    <w:abstractNumId w:val="13"/>
  </w:num>
  <w:num w:numId="11" w16cid:durableId="674773086">
    <w:abstractNumId w:val="14"/>
  </w:num>
  <w:num w:numId="12" w16cid:durableId="1206217385">
    <w:abstractNumId w:val="5"/>
  </w:num>
  <w:num w:numId="13" w16cid:durableId="704912454">
    <w:abstractNumId w:val="10"/>
  </w:num>
  <w:num w:numId="14" w16cid:durableId="1792819737">
    <w:abstractNumId w:val="7"/>
  </w:num>
  <w:num w:numId="15" w16cid:durableId="765081674">
    <w:abstractNumId w:val="6"/>
  </w:num>
  <w:num w:numId="16" w16cid:durableId="939877317">
    <w:abstractNumId w:val="1"/>
  </w:num>
  <w:num w:numId="17" w16cid:durableId="1311446986">
    <w:abstractNumId w:val="16"/>
  </w:num>
  <w:num w:numId="18" w16cid:durableId="1374772153">
    <w:abstractNumId w:val="3"/>
  </w:num>
  <w:num w:numId="19" w16cid:durableId="1176338131">
    <w:abstractNumId w:val="19"/>
  </w:num>
  <w:num w:numId="20" w16cid:durableId="892814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10"/>
    <w:rsid w:val="0000388A"/>
    <w:rsid w:val="00005233"/>
    <w:rsid w:val="00006456"/>
    <w:rsid w:val="00011221"/>
    <w:rsid w:val="00011413"/>
    <w:rsid w:val="0002028D"/>
    <w:rsid w:val="00021B88"/>
    <w:rsid w:val="00022F60"/>
    <w:rsid w:val="00046A5A"/>
    <w:rsid w:val="00047D5C"/>
    <w:rsid w:val="00051C97"/>
    <w:rsid w:val="0007037B"/>
    <w:rsid w:val="000977FE"/>
    <w:rsid w:val="000D3000"/>
    <w:rsid w:val="000D3AFD"/>
    <w:rsid w:val="000D4487"/>
    <w:rsid w:val="000F254A"/>
    <w:rsid w:val="000F5E37"/>
    <w:rsid w:val="00101412"/>
    <w:rsid w:val="001050A9"/>
    <w:rsid w:val="001154B6"/>
    <w:rsid w:val="0012562A"/>
    <w:rsid w:val="00126729"/>
    <w:rsid w:val="00142572"/>
    <w:rsid w:val="00142591"/>
    <w:rsid w:val="00142F94"/>
    <w:rsid w:val="00146712"/>
    <w:rsid w:val="001478D3"/>
    <w:rsid w:val="0015554B"/>
    <w:rsid w:val="0016190B"/>
    <w:rsid w:val="0017077C"/>
    <w:rsid w:val="00181F72"/>
    <w:rsid w:val="00185855"/>
    <w:rsid w:val="00197F31"/>
    <w:rsid w:val="001C54CC"/>
    <w:rsid w:val="001D2062"/>
    <w:rsid w:val="001D72E8"/>
    <w:rsid w:val="001F190D"/>
    <w:rsid w:val="001F61A1"/>
    <w:rsid w:val="001F6C79"/>
    <w:rsid w:val="00202232"/>
    <w:rsid w:val="002057C5"/>
    <w:rsid w:val="00210A6E"/>
    <w:rsid w:val="00240264"/>
    <w:rsid w:val="002406FC"/>
    <w:rsid w:val="0024293B"/>
    <w:rsid w:val="00245945"/>
    <w:rsid w:val="002478FF"/>
    <w:rsid w:val="00247DD1"/>
    <w:rsid w:val="00251B87"/>
    <w:rsid w:val="00255942"/>
    <w:rsid w:val="00257B0E"/>
    <w:rsid w:val="0026091D"/>
    <w:rsid w:val="00263907"/>
    <w:rsid w:val="00273012"/>
    <w:rsid w:val="002875AE"/>
    <w:rsid w:val="00291226"/>
    <w:rsid w:val="0029233F"/>
    <w:rsid w:val="00297E4C"/>
    <w:rsid w:val="002A73E0"/>
    <w:rsid w:val="002B17AE"/>
    <w:rsid w:val="002C1874"/>
    <w:rsid w:val="002C4629"/>
    <w:rsid w:val="002E0593"/>
    <w:rsid w:val="002E309B"/>
    <w:rsid w:val="002F2BBC"/>
    <w:rsid w:val="002F2F85"/>
    <w:rsid w:val="003008AE"/>
    <w:rsid w:val="00317BE7"/>
    <w:rsid w:val="00325B9F"/>
    <w:rsid w:val="00327A64"/>
    <w:rsid w:val="0033590E"/>
    <w:rsid w:val="00343BAF"/>
    <w:rsid w:val="0037203E"/>
    <w:rsid w:val="003726B9"/>
    <w:rsid w:val="003775BE"/>
    <w:rsid w:val="00377B8C"/>
    <w:rsid w:val="00394641"/>
    <w:rsid w:val="00395CCE"/>
    <w:rsid w:val="003A24FB"/>
    <w:rsid w:val="003A3E84"/>
    <w:rsid w:val="003A5C28"/>
    <w:rsid w:val="003C7423"/>
    <w:rsid w:val="003D2C70"/>
    <w:rsid w:val="003D6BFB"/>
    <w:rsid w:val="003D7FD2"/>
    <w:rsid w:val="003E3909"/>
    <w:rsid w:val="003E3E8F"/>
    <w:rsid w:val="003E5533"/>
    <w:rsid w:val="003F2576"/>
    <w:rsid w:val="00415F79"/>
    <w:rsid w:val="004161CD"/>
    <w:rsid w:val="00420809"/>
    <w:rsid w:val="004264E4"/>
    <w:rsid w:val="0042666E"/>
    <w:rsid w:val="00426B46"/>
    <w:rsid w:val="00431F82"/>
    <w:rsid w:val="00443CF2"/>
    <w:rsid w:val="00446CC9"/>
    <w:rsid w:val="00451145"/>
    <w:rsid w:val="004578AD"/>
    <w:rsid w:val="004631F2"/>
    <w:rsid w:val="004711EE"/>
    <w:rsid w:val="00475E13"/>
    <w:rsid w:val="0048577D"/>
    <w:rsid w:val="004A3E28"/>
    <w:rsid w:val="004A6565"/>
    <w:rsid w:val="004A6CE2"/>
    <w:rsid w:val="004C43FF"/>
    <w:rsid w:val="004C5BC1"/>
    <w:rsid w:val="004D4C16"/>
    <w:rsid w:val="004D6E3F"/>
    <w:rsid w:val="004E2140"/>
    <w:rsid w:val="004F2081"/>
    <w:rsid w:val="004F6AB1"/>
    <w:rsid w:val="005003FB"/>
    <w:rsid w:val="005011D0"/>
    <w:rsid w:val="005023A5"/>
    <w:rsid w:val="005217A3"/>
    <w:rsid w:val="005249B2"/>
    <w:rsid w:val="00525E61"/>
    <w:rsid w:val="00541255"/>
    <w:rsid w:val="00553A26"/>
    <w:rsid w:val="005552BF"/>
    <w:rsid w:val="005640A5"/>
    <w:rsid w:val="00567DDA"/>
    <w:rsid w:val="0057455D"/>
    <w:rsid w:val="0058405A"/>
    <w:rsid w:val="00590902"/>
    <w:rsid w:val="005A1966"/>
    <w:rsid w:val="005A2123"/>
    <w:rsid w:val="005C0579"/>
    <w:rsid w:val="005C0CAE"/>
    <w:rsid w:val="005C4D0D"/>
    <w:rsid w:val="005D4AFF"/>
    <w:rsid w:val="005E1A6A"/>
    <w:rsid w:val="005E5C86"/>
    <w:rsid w:val="00600E83"/>
    <w:rsid w:val="0060386C"/>
    <w:rsid w:val="006113AB"/>
    <w:rsid w:val="00612418"/>
    <w:rsid w:val="00615015"/>
    <w:rsid w:val="006151E1"/>
    <w:rsid w:val="006212F1"/>
    <w:rsid w:val="0063519D"/>
    <w:rsid w:val="00640DEB"/>
    <w:rsid w:val="006412E9"/>
    <w:rsid w:val="006442CE"/>
    <w:rsid w:val="0064453C"/>
    <w:rsid w:val="006448E4"/>
    <w:rsid w:val="0066168E"/>
    <w:rsid w:val="0066336F"/>
    <w:rsid w:val="006743BA"/>
    <w:rsid w:val="00674C5F"/>
    <w:rsid w:val="00685EC0"/>
    <w:rsid w:val="006862FE"/>
    <w:rsid w:val="006879DF"/>
    <w:rsid w:val="00693502"/>
    <w:rsid w:val="00694CFD"/>
    <w:rsid w:val="006A21D3"/>
    <w:rsid w:val="006A23D1"/>
    <w:rsid w:val="006A6686"/>
    <w:rsid w:val="006B6E7D"/>
    <w:rsid w:val="006C6208"/>
    <w:rsid w:val="006C6230"/>
    <w:rsid w:val="006D2D01"/>
    <w:rsid w:val="006D4CA3"/>
    <w:rsid w:val="006D58D4"/>
    <w:rsid w:val="006E52BB"/>
    <w:rsid w:val="006E7731"/>
    <w:rsid w:val="006F5599"/>
    <w:rsid w:val="006F7E9B"/>
    <w:rsid w:val="007055D4"/>
    <w:rsid w:val="00724608"/>
    <w:rsid w:val="00736CC0"/>
    <w:rsid w:val="007371D3"/>
    <w:rsid w:val="00741EB6"/>
    <w:rsid w:val="0074280B"/>
    <w:rsid w:val="00743CE7"/>
    <w:rsid w:val="007458D6"/>
    <w:rsid w:val="00746950"/>
    <w:rsid w:val="0075048D"/>
    <w:rsid w:val="00754A0C"/>
    <w:rsid w:val="00763618"/>
    <w:rsid w:val="007753C9"/>
    <w:rsid w:val="007837F0"/>
    <w:rsid w:val="007845CA"/>
    <w:rsid w:val="00795C24"/>
    <w:rsid w:val="007A2EA7"/>
    <w:rsid w:val="007B514C"/>
    <w:rsid w:val="007B78D2"/>
    <w:rsid w:val="007B7CF7"/>
    <w:rsid w:val="007C1DA5"/>
    <w:rsid w:val="007D3FB4"/>
    <w:rsid w:val="007F118D"/>
    <w:rsid w:val="007F3305"/>
    <w:rsid w:val="007F68DA"/>
    <w:rsid w:val="0080137F"/>
    <w:rsid w:val="00803A8E"/>
    <w:rsid w:val="008161B7"/>
    <w:rsid w:val="0081726E"/>
    <w:rsid w:val="00822F93"/>
    <w:rsid w:val="00824188"/>
    <w:rsid w:val="00824502"/>
    <w:rsid w:val="008310CA"/>
    <w:rsid w:val="00833E79"/>
    <w:rsid w:val="0083602E"/>
    <w:rsid w:val="0083661E"/>
    <w:rsid w:val="00846BD3"/>
    <w:rsid w:val="00850B44"/>
    <w:rsid w:val="00854095"/>
    <w:rsid w:val="0085435D"/>
    <w:rsid w:val="00872246"/>
    <w:rsid w:val="00873F82"/>
    <w:rsid w:val="00874FF9"/>
    <w:rsid w:val="00876947"/>
    <w:rsid w:val="00894965"/>
    <w:rsid w:val="00894FA4"/>
    <w:rsid w:val="008A234B"/>
    <w:rsid w:val="008A556F"/>
    <w:rsid w:val="008A57C8"/>
    <w:rsid w:val="008A58EA"/>
    <w:rsid w:val="008B3FAD"/>
    <w:rsid w:val="008C0187"/>
    <w:rsid w:val="008C48CF"/>
    <w:rsid w:val="008C4A6A"/>
    <w:rsid w:val="008C6536"/>
    <w:rsid w:val="008D35A7"/>
    <w:rsid w:val="008E16A7"/>
    <w:rsid w:val="008E61F7"/>
    <w:rsid w:val="008F7EB9"/>
    <w:rsid w:val="0090717D"/>
    <w:rsid w:val="00912FC8"/>
    <w:rsid w:val="009142E2"/>
    <w:rsid w:val="00916E0D"/>
    <w:rsid w:val="0092794A"/>
    <w:rsid w:val="0093377B"/>
    <w:rsid w:val="009373B9"/>
    <w:rsid w:val="00950656"/>
    <w:rsid w:val="0095644C"/>
    <w:rsid w:val="00957947"/>
    <w:rsid w:val="00963229"/>
    <w:rsid w:val="009730F9"/>
    <w:rsid w:val="009761CB"/>
    <w:rsid w:val="00981F4E"/>
    <w:rsid w:val="0098643F"/>
    <w:rsid w:val="009870C1"/>
    <w:rsid w:val="00994334"/>
    <w:rsid w:val="009A079B"/>
    <w:rsid w:val="009A39F8"/>
    <w:rsid w:val="009B1824"/>
    <w:rsid w:val="009B694A"/>
    <w:rsid w:val="009C1C1A"/>
    <w:rsid w:val="009C38CD"/>
    <w:rsid w:val="009E42CE"/>
    <w:rsid w:val="009E52B0"/>
    <w:rsid w:val="009F6758"/>
    <w:rsid w:val="00A00B0E"/>
    <w:rsid w:val="00A02F19"/>
    <w:rsid w:val="00A1191E"/>
    <w:rsid w:val="00A157F5"/>
    <w:rsid w:val="00A24CEA"/>
    <w:rsid w:val="00A3484E"/>
    <w:rsid w:val="00A37186"/>
    <w:rsid w:val="00A403CB"/>
    <w:rsid w:val="00A418FB"/>
    <w:rsid w:val="00A4795C"/>
    <w:rsid w:val="00A52527"/>
    <w:rsid w:val="00A57D28"/>
    <w:rsid w:val="00A61767"/>
    <w:rsid w:val="00A70365"/>
    <w:rsid w:val="00A7709D"/>
    <w:rsid w:val="00A810B6"/>
    <w:rsid w:val="00A83073"/>
    <w:rsid w:val="00A843D5"/>
    <w:rsid w:val="00A84AE7"/>
    <w:rsid w:val="00A94C47"/>
    <w:rsid w:val="00AA3227"/>
    <w:rsid w:val="00AC1A35"/>
    <w:rsid w:val="00AC6504"/>
    <w:rsid w:val="00AC6793"/>
    <w:rsid w:val="00AE5976"/>
    <w:rsid w:val="00AE618F"/>
    <w:rsid w:val="00AF63DB"/>
    <w:rsid w:val="00B07D7F"/>
    <w:rsid w:val="00B13522"/>
    <w:rsid w:val="00B264CF"/>
    <w:rsid w:val="00B367C0"/>
    <w:rsid w:val="00B37812"/>
    <w:rsid w:val="00B420D2"/>
    <w:rsid w:val="00B42228"/>
    <w:rsid w:val="00B44668"/>
    <w:rsid w:val="00B525AD"/>
    <w:rsid w:val="00B63CBB"/>
    <w:rsid w:val="00B6406F"/>
    <w:rsid w:val="00B658A7"/>
    <w:rsid w:val="00B77468"/>
    <w:rsid w:val="00B80E54"/>
    <w:rsid w:val="00B95CB3"/>
    <w:rsid w:val="00BB1EDA"/>
    <w:rsid w:val="00BD41F0"/>
    <w:rsid w:val="00BD7862"/>
    <w:rsid w:val="00BF03FC"/>
    <w:rsid w:val="00BF676B"/>
    <w:rsid w:val="00C024A4"/>
    <w:rsid w:val="00C05C01"/>
    <w:rsid w:val="00C05CC2"/>
    <w:rsid w:val="00C47205"/>
    <w:rsid w:val="00C51010"/>
    <w:rsid w:val="00C6059D"/>
    <w:rsid w:val="00C617A2"/>
    <w:rsid w:val="00C70CE7"/>
    <w:rsid w:val="00C73B89"/>
    <w:rsid w:val="00C84E4E"/>
    <w:rsid w:val="00C91122"/>
    <w:rsid w:val="00CB1CC8"/>
    <w:rsid w:val="00CC395A"/>
    <w:rsid w:val="00CC4B83"/>
    <w:rsid w:val="00CD2962"/>
    <w:rsid w:val="00D006F4"/>
    <w:rsid w:val="00D161C0"/>
    <w:rsid w:val="00D229DE"/>
    <w:rsid w:val="00D23FE7"/>
    <w:rsid w:val="00D32A17"/>
    <w:rsid w:val="00D3579A"/>
    <w:rsid w:val="00D37AD9"/>
    <w:rsid w:val="00D40215"/>
    <w:rsid w:val="00D60EF4"/>
    <w:rsid w:val="00D7738C"/>
    <w:rsid w:val="00D97DCD"/>
    <w:rsid w:val="00DA536D"/>
    <w:rsid w:val="00DB0FA8"/>
    <w:rsid w:val="00DB29AB"/>
    <w:rsid w:val="00DB523C"/>
    <w:rsid w:val="00DC32CE"/>
    <w:rsid w:val="00DC4432"/>
    <w:rsid w:val="00DC5232"/>
    <w:rsid w:val="00DD24F8"/>
    <w:rsid w:val="00DE2B50"/>
    <w:rsid w:val="00DE54A7"/>
    <w:rsid w:val="00DF6E8A"/>
    <w:rsid w:val="00E033EB"/>
    <w:rsid w:val="00E15482"/>
    <w:rsid w:val="00E200B0"/>
    <w:rsid w:val="00E30495"/>
    <w:rsid w:val="00E32A0A"/>
    <w:rsid w:val="00E37606"/>
    <w:rsid w:val="00E468E5"/>
    <w:rsid w:val="00E47474"/>
    <w:rsid w:val="00E528F1"/>
    <w:rsid w:val="00E52C75"/>
    <w:rsid w:val="00E5649E"/>
    <w:rsid w:val="00E76E27"/>
    <w:rsid w:val="00E7704C"/>
    <w:rsid w:val="00E822A9"/>
    <w:rsid w:val="00E8231B"/>
    <w:rsid w:val="00E86DE7"/>
    <w:rsid w:val="00E96781"/>
    <w:rsid w:val="00E97B79"/>
    <w:rsid w:val="00EA0A3C"/>
    <w:rsid w:val="00EA0B69"/>
    <w:rsid w:val="00EA6C6C"/>
    <w:rsid w:val="00EB74C1"/>
    <w:rsid w:val="00EC07C9"/>
    <w:rsid w:val="00EC21B4"/>
    <w:rsid w:val="00EC4920"/>
    <w:rsid w:val="00EC5D77"/>
    <w:rsid w:val="00ED010F"/>
    <w:rsid w:val="00ED4463"/>
    <w:rsid w:val="00ED6D35"/>
    <w:rsid w:val="00EE39B0"/>
    <w:rsid w:val="00F02B8E"/>
    <w:rsid w:val="00F0392C"/>
    <w:rsid w:val="00F060CB"/>
    <w:rsid w:val="00F30254"/>
    <w:rsid w:val="00F35DD7"/>
    <w:rsid w:val="00F47E10"/>
    <w:rsid w:val="00F50608"/>
    <w:rsid w:val="00F50F15"/>
    <w:rsid w:val="00F70EC2"/>
    <w:rsid w:val="00F910E7"/>
    <w:rsid w:val="00F93DE5"/>
    <w:rsid w:val="00FA3B12"/>
    <w:rsid w:val="00FB1664"/>
    <w:rsid w:val="00FB1A75"/>
    <w:rsid w:val="00FB51D5"/>
    <w:rsid w:val="00FC3C48"/>
    <w:rsid w:val="00FC3D7A"/>
    <w:rsid w:val="00FC3FD2"/>
    <w:rsid w:val="00FD17BA"/>
    <w:rsid w:val="00FD4DE9"/>
    <w:rsid w:val="00FD5CFF"/>
    <w:rsid w:val="00FE2268"/>
    <w:rsid w:val="00FE3B95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751EB"/>
  <w15:docId w15:val="{46DABE96-0DD8-48F9-A72D-E8EB810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12F1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1"/>
    <w:qFormat/>
    <w:rsid w:val="000F5E37"/>
    <w:pPr>
      <w:spacing w:line="480" w:lineRule="auto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  <w:rPr>
      <w:szCs w:val="24"/>
    </w:rPr>
  </w:style>
  <w:style w:type="paragraph" w:styleId="Title">
    <w:name w:val="Title"/>
    <w:basedOn w:val="Normal"/>
    <w:link w:val="TitleChar"/>
    <w:uiPriority w:val="3"/>
    <w:qFormat/>
    <w:pPr>
      <w:ind w:left="602" w:right="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19" w:hanging="599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415F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7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5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5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7C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A58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F5E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93DE5"/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730F9"/>
  </w:style>
  <w:style w:type="paragraph" w:styleId="Header">
    <w:name w:val="header"/>
    <w:basedOn w:val="Normal"/>
    <w:link w:val="HeaderChar"/>
    <w:uiPriority w:val="99"/>
    <w:unhideWhenUsed/>
    <w:rsid w:val="00525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E61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25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E61"/>
    <w:rPr>
      <w:rFonts w:ascii="Times New Roman" w:eastAsia="Times New Roman" w:hAnsi="Times New Roman" w:cs="Times New Roman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9730F9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541255"/>
    <w:rPr>
      <w:i/>
      <w:iCs/>
    </w:rPr>
  </w:style>
  <w:style w:type="character" w:customStyle="1" w:styleId="TitleChar">
    <w:name w:val="Title Char"/>
    <w:basedOn w:val="DefaultParagraphFont"/>
    <w:link w:val="Title"/>
    <w:uiPriority w:val="3"/>
    <w:rsid w:val="00431F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BE181B590004493D2CC651DAC2F94" ma:contentTypeVersion="6" ma:contentTypeDescription="Create a new document." ma:contentTypeScope="" ma:versionID="57ce199a847108ff07bfe3a0f054e58a">
  <xsd:schema xmlns:xsd="http://www.w3.org/2001/XMLSchema" xmlns:xs="http://www.w3.org/2001/XMLSchema" xmlns:p="http://schemas.microsoft.com/office/2006/metadata/properties" xmlns:ns2="63514731-40f1-4cfd-bf8a-f0cd3233f48a" targetNamespace="http://schemas.microsoft.com/office/2006/metadata/properties" ma:root="true" ma:fieldsID="bf7a24d7c1867981d2a7346711b57939" ns2:_="">
    <xsd:import namespace="63514731-40f1-4cfd-bf8a-f0cd3233f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4731-40f1-4cfd-bf8a-f0cd3233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467F2-AE93-4DDA-B1ED-C1498410B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6443E-DD5D-4B84-AF56-7EBD022B7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04E2E-3620-447F-AF61-8ECB15D984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903BC-F617-48BF-BE8D-D5F42F204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4731-40f1-4cfd-bf8a-f0cd3233f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Draft_Antitrust Pre-Merger Notification Act_April 19 - 20, 2024 Meeting</vt:lpstr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Draft_Antitrust Pre-Merger Notification Act_April 19 - 20, 2024 Meeting</dc:title>
  <dc:creator>Uniform Law Commission</dc:creator>
  <dc:description/>
  <cp:lastModifiedBy>Lucy Grelle</cp:lastModifiedBy>
  <cp:revision>14</cp:revision>
  <cp:lastPrinted>2024-07-23T13:40:00Z</cp:lastPrinted>
  <dcterms:created xsi:type="dcterms:W3CDTF">2024-09-07T20:17:00Z</dcterms:created>
  <dcterms:modified xsi:type="dcterms:W3CDTF">2024-09-16T21:07:00Z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0x0101005E7BE181B590004493D2CC651DAC2F94</vt:lpwstr>
  </property>
  <property fmtid="{D5CDD505-2E9C-101B-9397-08002B2CF9AE}" pid="3" name="Created">
    <vt:filetime>2024-02-21T00:00:00Z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2024-04-22T00:00:00Z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23.8.53</vt:lpwstr>
  </property>
  <property fmtid="{D5CDD505-2E9C-101B-9397-08002B2CF9AE}" pid="8" name="SourceModified">
    <vt:lpwstr/>
  </property>
</Properties>
</file>